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1E0B2" w14:textId="28F59511" w:rsidR="00E32512" w:rsidRPr="004D08B5" w:rsidRDefault="00050CE9" w:rsidP="00050CE9">
      <w:pPr>
        <w:jc w:val="center"/>
        <w:rPr>
          <w:rFonts w:ascii="Times New Roman" w:hAnsi="Times New Roman" w:cs="Times New Roman"/>
          <w:b/>
          <w:smallCaps/>
          <w:sz w:val="22"/>
          <w:szCs w:val="22"/>
        </w:rPr>
      </w:pPr>
      <w:r w:rsidRPr="004D08B5">
        <w:rPr>
          <w:rFonts w:ascii="Times New Roman" w:hAnsi="Times New Roman" w:cs="Times New Roman"/>
          <w:b/>
          <w:smallCaps/>
          <w:sz w:val="22"/>
          <w:szCs w:val="22"/>
        </w:rPr>
        <w:t>Special session One: ‘Defenc</w:t>
      </w:r>
      <w:r w:rsidRPr="004D08B5">
        <w:rPr>
          <w:rFonts w:ascii="Times New Roman" w:hAnsi="Times New Roman" w:cs="Times New Roman"/>
          <w:b/>
          <w:smallCaps/>
          <w:sz w:val="22"/>
          <w:szCs w:val="22"/>
        </w:rPr>
        <w:t>e Cooperation for Energy Security’</w:t>
      </w:r>
    </w:p>
    <w:p w14:paraId="1E3533CA" w14:textId="6E5A2567" w:rsidR="00050CE9" w:rsidRPr="004D08B5" w:rsidRDefault="00050CE9" w:rsidP="00050CE9">
      <w:pPr>
        <w:jc w:val="center"/>
        <w:rPr>
          <w:rFonts w:ascii="Times New Roman" w:hAnsi="Times New Roman" w:cs="Times New Roman"/>
          <w:sz w:val="22"/>
          <w:szCs w:val="22"/>
        </w:rPr>
      </w:pPr>
    </w:p>
    <w:p w14:paraId="6EA5100A" w14:textId="513F3F7D" w:rsidR="00A4682A" w:rsidRDefault="00BA1900" w:rsidP="00A4682A">
      <w:pPr>
        <w:autoSpaceDE w:val="0"/>
        <w:autoSpaceDN w:val="0"/>
        <w:adjustRightInd w:val="0"/>
        <w:jc w:val="center"/>
        <w:rPr>
          <w:rFonts w:ascii="Times New Roman" w:hAnsi="Times New Roman" w:cs="Times New Roman"/>
          <w:b/>
          <w:sz w:val="22"/>
          <w:szCs w:val="22"/>
          <w:u w:val="single"/>
          <w:lang w:val="en-US"/>
        </w:rPr>
      </w:pPr>
      <w:r w:rsidRPr="004D08B5">
        <w:rPr>
          <w:rFonts w:ascii="Times New Roman" w:hAnsi="Times New Roman" w:cs="Times New Roman"/>
          <w:b/>
          <w:sz w:val="22"/>
          <w:szCs w:val="22"/>
          <w:u w:val="single"/>
          <w:lang w:val="en-US"/>
        </w:rPr>
        <w:t>Energy</w:t>
      </w:r>
      <w:r w:rsidR="00A16EC8" w:rsidRPr="004D08B5">
        <w:rPr>
          <w:rFonts w:ascii="Times New Roman" w:hAnsi="Times New Roman" w:cs="Times New Roman"/>
          <w:b/>
          <w:sz w:val="22"/>
          <w:szCs w:val="22"/>
          <w:u w:val="single"/>
          <w:lang w:val="en-US"/>
        </w:rPr>
        <w:t xml:space="preserve"> </w:t>
      </w:r>
      <w:r w:rsidR="00031B18" w:rsidRPr="004D08B5">
        <w:rPr>
          <w:rFonts w:ascii="Times New Roman" w:hAnsi="Times New Roman" w:cs="Times New Roman"/>
          <w:b/>
          <w:sz w:val="22"/>
          <w:szCs w:val="22"/>
          <w:u w:val="single"/>
          <w:lang w:val="en-US"/>
        </w:rPr>
        <w:t xml:space="preserve">Security </w:t>
      </w:r>
      <w:r w:rsidR="00A4682A" w:rsidRPr="004D08B5">
        <w:rPr>
          <w:rFonts w:ascii="Times New Roman" w:hAnsi="Times New Roman" w:cs="Times New Roman"/>
          <w:b/>
          <w:sz w:val="22"/>
          <w:szCs w:val="22"/>
          <w:u w:val="single"/>
          <w:lang w:val="en-US"/>
        </w:rPr>
        <w:t xml:space="preserve">and </w:t>
      </w:r>
      <w:r w:rsidR="00031B18" w:rsidRPr="004D08B5">
        <w:rPr>
          <w:rFonts w:ascii="Times New Roman" w:hAnsi="Times New Roman" w:cs="Times New Roman"/>
          <w:b/>
          <w:sz w:val="22"/>
          <w:szCs w:val="22"/>
          <w:u w:val="single"/>
          <w:lang w:val="en-US"/>
        </w:rPr>
        <w:t xml:space="preserve">Military Co-operation </w:t>
      </w:r>
      <w:r w:rsidRPr="004D08B5">
        <w:rPr>
          <w:rFonts w:ascii="Times New Roman" w:hAnsi="Times New Roman" w:cs="Times New Roman"/>
          <w:b/>
          <w:sz w:val="22"/>
          <w:szCs w:val="22"/>
          <w:u w:val="single"/>
          <w:lang w:val="en-US"/>
        </w:rPr>
        <w:t xml:space="preserve">in </w:t>
      </w:r>
      <w:r w:rsidR="00A4682A" w:rsidRPr="004D08B5">
        <w:rPr>
          <w:rFonts w:ascii="Times New Roman" w:hAnsi="Times New Roman" w:cs="Times New Roman"/>
          <w:b/>
          <w:sz w:val="22"/>
          <w:szCs w:val="22"/>
          <w:u w:val="single"/>
          <w:lang w:val="en-US"/>
        </w:rPr>
        <w:t xml:space="preserve">the </w:t>
      </w:r>
      <w:r w:rsidR="00A16EC8" w:rsidRPr="004D08B5">
        <w:rPr>
          <w:rFonts w:ascii="Times New Roman" w:hAnsi="Times New Roman" w:cs="Times New Roman"/>
          <w:b/>
          <w:sz w:val="22"/>
          <w:szCs w:val="22"/>
          <w:u w:val="single"/>
          <w:lang w:val="en-US"/>
        </w:rPr>
        <w:t>Indo-Pacific</w:t>
      </w:r>
    </w:p>
    <w:p w14:paraId="02738883" w14:textId="2548C4DC" w:rsidR="00221CBF" w:rsidRDefault="00221CBF" w:rsidP="00A4682A">
      <w:pPr>
        <w:autoSpaceDE w:val="0"/>
        <w:autoSpaceDN w:val="0"/>
        <w:adjustRightInd w:val="0"/>
        <w:jc w:val="center"/>
        <w:rPr>
          <w:rFonts w:ascii="Times New Roman" w:hAnsi="Times New Roman" w:cs="Times New Roman"/>
          <w:b/>
          <w:sz w:val="22"/>
          <w:szCs w:val="22"/>
          <w:u w:val="single"/>
          <w:lang w:val="en-US"/>
        </w:rPr>
      </w:pPr>
    </w:p>
    <w:p w14:paraId="73B4F966" w14:textId="2C7D7D1F" w:rsidR="00221CBF" w:rsidRPr="00221CBF" w:rsidRDefault="00221CBF" w:rsidP="00A4682A">
      <w:pPr>
        <w:autoSpaceDE w:val="0"/>
        <w:autoSpaceDN w:val="0"/>
        <w:adjustRightInd w:val="0"/>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Dr. </w:t>
      </w:r>
      <w:r w:rsidRPr="00221CBF">
        <w:rPr>
          <w:rFonts w:ascii="Times New Roman" w:hAnsi="Times New Roman" w:cs="Times New Roman"/>
          <w:b/>
          <w:sz w:val="22"/>
          <w:szCs w:val="22"/>
          <w:lang w:val="en-US"/>
        </w:rPr>
        <w:t>Neil Melvin</w:t>
      </w:r>
    </w:p>
    <w:p w14:paraId="75FFD9E4" w14:textId="677A643F" w:rsidR="00031B18" w:rsidRPr="004D08B5" w:rsidRDefault="00A4682A" w:rsidP="00031B18">
      <w:pPr>
        <w:pStyle w:val="NormalWeb"/>
        <w:shd w:val="clear" w:color="auto" w:fill="FFFFFF"/>
        <w:rPr>
          <w:sz w:val="22"/>
          <w:szCs w:val="22"/>
        </w:rPr>
      </w:pPr>
      <w:r w:rsidRPr="004D08B5">
        <w:rPr>
          <w:b/>
          <w:sz w:val="22"/>
          <w:szCs w:val="22"/>
          <w:lang w:val="en-US"/>
        </w:rPr>
        <w:t>Projected Energy Demands in the Indo-Pacific</w:t>
      </w:r>
      <w:r w:rsidR="00A16EC8" w:rsidRPr="004D08B5">
        <w:rPr>
          <w:b/>
          <w:sz w:val="22"/>
          <w:szCs w:val="22"/>
          <w:lang w:val="en-US"/>
        </w:rPr>
        <w:t>:</w:t>
      </w:r>
      <w:r w:rsidR="00907163" w:rsidRPr="004D08B5">
        <w:rPr>
          <w:b/>
          <w:sz w:val="22"/>
          <w:szCs w:val="22"/>
          <w:lang w:val="en-US"/>
        </w:rPr>
        <w:t xml:space="preserve"> </w:t>
      </w:r>
      <w:r w:rsidR="001029D0" w:rsidRPr="004D08B5">
        <w:rPr>
          <w:sz w:val="22"/>
          <w:szCs w:val="22"/>
        </w:rPr>
        <w:t>Glob</w:t>
      </w:r>
      <w:r w:rsidR="00221CBF">
        <w:rPr>
          <w:sz w:val="22"/>
          <w:szCs w:val="22"/>
        </w:rPr>
        <w:t xml:space="preserve">ally, </w:t>
      </w:r>
      <w:r w:rsidR="00345A86">
        <w:rPr>
          <w:sz w:val="22"/>
          <w:szCs w:val="22"/>
        </w:rPr>
        <w:t>energy</w:t>
      </w:r>
      <w:r w:rsidR="001029D0" w:rsidRPr="004D08B5">
        <w:rPr>
          <w:sz w:val="22"/>
          <w:szCs w:val="22"/>
        </w:rPr>
        <w:t xml:space="preserve"> </w:t>
      </w:r>
      <w:r w:rsidR="00832084">
        <w:rPr>
          <w:sz w:val="22"/>
          <w:szCs w:val="22"/>
        </w:rPr>
        <w:t>markets are</w:t>
      </w:r>
      <w:r w:rsidR="00E32F8E" w:rsidRPr="004D08B5">
        <w:rPr>
          <w:sz w:val="22"/>
          <w:szCs w:val="22"/>
        </w:rPr>
        <w:t xml:space="preserve"> going through a </w:t>
      </w:r>
      <w:r w:rsidR="004F537F">
        <w:rPr>
          <w:sz w:val="22"/>
          <w:szCs w:val="22"/>
        </w:rPr>
        <w:t>set of</w:t>
      </w:r>
      <w:r w:rsidR="00F65B6F" w:rsidRPr="004D08B5">
        <w:rPr>
          <w:sz w:val="22"/>
          <w:szCs w:val="22"/>
        </w:rPr>
        <w:t xml:space="preserve"> transitions</w:t>
      </w:r>
      <w:r w:rsidR="00907163" w:rsidRPr="004D08B5">
        <w:rPr>
          <w:sz w:val="22"/>
          <w:szCs w:val="22"/>
        </w:rPr>
        <w:t>.  Within this context of rapid change,</w:t>
      </w:r>
      <w:r w:rsidR="00F65B6F" w:rsidRPr="004D08B5">
        <w:rPr>
          <w:sz w:val="22"/>
          <w:szCs w:val="22"/>
        </w:rPr>
        <w:t xml:space="preserve"> Asia has emerged as the driving force in key areas of the energy business.  </w:t>
      </w:r>
      <w:r w:rsidR="00907163" w:rsidRPr="004D08B5">
        <w:rPr>
          <w:sz w:val="22"/>
          <w:szCs w:val="22"/>
        </w:rPr>
        <w:t xml:space="preserve">While Asian countries are making significant progress in the shift to a low carbon economy based on </w:t>
      </w:r>
      <w:r w:rsidR="00F65B6F" w:rsidRPr="004D08B5">
        <w:rPr>
          <w:sz w:val="22"/>
          <w:szCs w:val="22"/>
        </w:rPr>
        <w:t xml:space="preserve">renewable </w:t>
      </w:r>
      <w:r w:rsidR="00907163" w:rsidRPr="004D08B5">
        <w:rPr>
          <w:sz w:val="22"/>
          <w:szCs w:val="22"/>
        </w:rPr>
        <w:t xml:space="preserve">energy </w:t>
      </w:r>
      <w:r w:rsidR="00F65B6F" w:rsidRPr="004D08B5">
        <w:rPr>
          <w:sz w:val="22"/>
          <w:szCs w:val="22"/>
        </w:rPr>
        <w:t>sources</w:t>
      </w:r>
      <w:r w:rsidR="00C83C7C" w:rsidRPr="004D08B5">
        <w:rPr>
          <w:sz w:val="22"/>
          <w:szCs w:val="22"/>
        </w:rPr>
        <w:t xml:space="preserve"> and electrification</w:t>
      </w:r>
      <w:r w:rsidR="00F65B6F" w:rsidRPr="004D08B5">
        <w:rPr>
          <w:sz w:val="22"/>
          <w:szCs w:val="22"/>
        </w:rPr>
        <w:t xml:space="preserve">, </w:t>
      </w:r>
      <w:r w:rsidR="00907163" w:rsidRPr="004D08B5">
        <w:rPr>
          <w:sz w:val="22"/>
          <w:szCs w:val="22"/>
        </w:rPr>
        <w:t>demand for hydroc</w:t>
      </w:r>
      <w:r w:rsidR="00093445" w:rsidRPr="004D08B5">
        <w:rPr>
          <w:sz w:val="22"/>
          <w:szCs w:val="22"/>
        </w:rPr>
        <w:t>arbons is forecast to increase</w:t>
      </w:r>
      <w:r w:rsidR="00254493" w:rsidRPr="004D08B5">
        <w:rPr>
          <w:sz w:val="22"/>
          <w:szCs w:val="22"/>
        </w:rPr>
        <w:t xml:space="preserve"> </w:t>
      </w:r>
      <w:r w:rsidR="00F65B6F" w:rsidRPr="004D08B5">
        <w:rPr>
          <w:sz w:val="22"/>
          <w:szCs w:val="22"/>
        </w:rPr>
        <w:t xml:space="preserve">in </w:t>
      </w:r>
      <w:r w:rsidR="00907163" w:rsidRPr="004D08B5">
        <w:rPr>
          <w:sz w:val="22"/>
          <w:szCs w:val="22"/>
        </w:rPr>
        <w:t xml:space="preserve">the region </w:t>
      </w:r>
      <w:r w:rsidR="00F65B6F" w:rsidRPr="004D08B5">
        <w:rPr>
          <w:sz w:val="22"/>
          <w:szCs w:val="22"/>
        </w:rPr>
        <w:t>for decades ahead.</w:t>
      </w:r>
      <w:r w:rsidR="00031B18" w:rsidRPr="004D08B5">
        <w:rPr>
          <w:sz w:val="22"/>
          <w:szCs w:val="22"/>
        </w:rPr>
        <w:t xml:space="preserve"> </w:t>
      </w:r>
    </w:p>
    <w:p w14:paraId="62ED7FAC" w14:textId="7659E6B0" w:rsidR="00F65B6F" w:rsidRPr="004D08B5" w:rsidRDefault="00031B18" w:rsidP="00031B18">
      <w:pPr>
        <w:rPr>
          <w:rFonts w:ascii="Times New Roman" w:eastAsia="Times New Roman" w:hAnsi="Times New Roman" w:cs="Times New Roman"/>
          <w:color w:val="2B2B2B"/>
          <w:sz w:val="22"/>
          <w:szCs w:val="22"/>
          <w:shd w:val="clear" w:color="auto" w:fill="FFFFFF"/>
        </w:rPr>
      </w:pPr>
      <w:r w:rsidRPr="004D08B5">
        <w:rPr>
          <w:rFonts w:ascii="Times New Roman" w:eastAsia="Times New Roman" w:hAnsi="Times New Roman" w:cs="Times New Roman"/>
          <w:color w:val="2B2B2B"/>
          <w:sz w:val="22"/>
          <w:szCs w:val="22"/>
          <w:shd w:val="clear" w:color="auto" w:fill="FFFFFF"/>
        </w:rPr>
        <w:t xml:space="preserve">The Indian Ocean </w:t>
      </w:r>
      <w:r w:rsidR="00E174D6" w:rsidRPr="004D08B5">
        <w:rPr>
          <w:rFonts w:ascii="Times New Roman" w:eastAsia="Times New Roman" w:hAnsi="Times New Roman" w:cs="Times New Roman"/>
          <w:color w:val="2B2B2B"/>
          <w:sz w:val="22"/>
          <w:szCs w:val="22"/>
          <w:shd w:val="clear" w:color="auto" w:fill="FFFFFF"/>
        </w:rPr>
        <w:t xml:space="preserve">Region (IOR) </w:t>
      </w:r>
      <w:r w:rsidRPr="004D08B5">
        <w:rPr>
          <w:rFonts w:ascii="Times New Roman" w:eastAsia="Times New Roman" w:hAnsi="Times New Roman" w:cs="Times New Roman"/>
          <w:color w:val="2B2B2B"/>
          <w:sz w:val="22"/>
          <w:szCs w:val="22"/>
          <w:shd w:val="clear" w:color="auto" w:fill="FFFFFF"/>
        </w:rPr>
        <w:t xml:space="preserve">already hosts key international trading routes and is vital for global energy security.  </w:t>
      </w:r>
      <w:r w:rsidR="004F537F">
        <w:rPr>
          <w:rFonts w:ascii="Times New Roman" w:eastAsia="Times New Roman" w:hAnsi="Times New Roman" w:cs="Times New Roman"/>
          <w:color w:val="2B2B2B"/>
          <w:sz w:val="22"/>
          <w:szCs w:val="22"/>
          <w:shd w:val="clear" w:color="auto" w:fill="FFFFFF"/>
        </w:rPr>
        <w:t xml:space="preserve">Countries in and connected through the region, notably the Gulf, </w:t>
      </w:r>
      <w:r w:rsidRPr="004D08B5">
        <w:rPr>
          <w:rFonts w:ascii="Times New Roman" w:eastAsia="Times New Roman" w:hAnsi="Times New Roman" w:cs="Times New Roman"/>
          <w:color w:val="3D3D3D"/>
          <w:sz w:val="22"/>
          <w:szCs w:val="22"/>
          <w:shd w:val="clear" w:color="auto" w:fill="FCFCFC"/>
        </w:rPr>
        <w:t xml:space="preserve">are </w:t>
      </w:r>
      <w:r w:rsidR="004F537F">
        <w:rPr>
          <w:rFonts w:ascii="Times New Roman" w:eastAsia="Times New Roman" w:hAnsi="Times New Roman" w:cs="Times New Roman"/>
          <w:color w:val="3D3D3D"/>
          <w:sz w:val="22"/>
          <w:szCs w:val="22"/>
          <w:shd w:val="clear" w:color="auto" w:fill="FCFCFC"/>
        </w:rPr>
        <w:t xml:space="preserve">among the </w:t>
      </w:r>
      <w:r w:rsidRPr="004D08B5">
        <w:rPr>
          <w:rFonts w:ascii="Times New Roman" w:eastAsia="Times New Roman" w:hAnsi="Times New Roman" w:cs="Times New Roman"/>
          <w:color w:val="3D3D3D"/>
          <w:sz w:val="22"/>
          <w:szCs w:val="22"/>
          <w:shd w:val="clear" w:color="auto" w:fill="FCFCFC"/>
        </w:rPr>
        <w:t>the world’s largest expo</w:t>
      </w:r>
      <w:r w:rsidR="004F537F">
        <w:rPr>
          <w:rFonts w:ascii="Times New Roman" w:eastAsia="Times New Roman" w:hAnsi="Times New Roman" w:cs="Times New Roman"/>
          <w:color w:val="3D3D3D"/>
          <w:sz w:val="22"/>
          <w:szCs w:val="22"/>
          <w:shd w:val="clear" w:color="auto" w:fill="FCFCFC"/>
        </w:rPr>
        <w:t xml:space="preserve">rters and importers </w:t>
      </w:r>
      <w:r w:rsidR="004F537F" w:rsidRPr="004D08B5">
        <w:rPr>
          <w:rFonts w:ascii="Times New Roman" w:eastAsia="Times New Roman" w:hAnsi="Times New Roman" w:cs="Times New Roman"/>
          <w:color w:val="3D3D3D"/>
          <w:sz w:val="22"/>
          <w:szCs w:val="22"/>
          <w:shd w:val="clear" w:color="auto" w:fill="FCFCFC"/>
        </w:rPr>
        <w:t>of energy products</w:t>
      </w:r>
      <w:r w:rsidRPr="004D08B5">
        <w:rPr>
          <w:rFonts w:ascii="Times New Roman" w:eastAsia="Times New Roman" w:hAnsi="Times New Roman" w:cs="Times New Roman"/>
          <w:color w:val="3D3D3D"/>
          <w:sz w:val="22"/>
          <w:szCs w:val="22"/>
          <w:shd w:val="clear" w:color="auto" w:fill="FCFCFC"/>
        </w:rPr>
        <w:t xml:space="preserve">. </w:t>
      </w:r>
      <w:r w:rsidR="004F537F">
        <w:rPr>
          <w:rFonts w:ascii="Times New Roman" w:eastAsia="Times New Roman" w:hAnsi="Times New Roman" w:cs="Times New Roman"/>
          <w:color w:val="3D3D3D"/>
          <w:sz w:val="22"/>
          <w:szCs w:val="22"/>
          <w:shd w:val="clear" w:color="auto" w:fill="FCFCFC"/>
        </w:rPr>
        <w:t xml:space="preserve"> In the decades ahead the</w:t>
      </w:r>
      <w:r w:rsidR="004F537F">
        <w:rPr>
          <w:rFonts w:ascii="Times New Roman" w:eastAsia="Times New Roman" w:hAnsi="Times New Roman" w:cs="Times New Roman"/>
          <w:color w:val="2B2B2B"/>
          <w:sz w:val="22"/>
          <w:szCs w:val="22"/>
          <w:shd w:val="clear" w:color="auto" w:fill="FFFFFF"/>
        </w:rPr>
        <w:t xml:space="preserve"> IOR’s </w:t>
      </w:r>
      <w:r w:rsidRPr="004D08B5">
        <w:rPr>
          <w:rFonts w:ascii="Times New Roman" w:eastAsia="Times New Roman" w:hAnsi="Times New Roman" w:cs="Times New Roman"/>
          <w:color w:val="2B2B2B"/>
          <w:sz w:val="22"/>
          <w:szCs w:val="22"/>
          <w:shd w:val="clear" w:color="auto" w:fill="FFFFFF"/>
        </w:rPr>
        <w:t>s</w:t>
      </w:r>
      <w:r w:rsidR="00093445" w:rsidRPr="004D08B5">
        <w:rPr>
          <w:rFonts w:ascii="Times New Roman" w:eastAsia="Times New Roman" w:hAnsi="Times New Roman" w:cs="Times New Roman"/>
          <w:color w:val="2B2B2B"/>
          <w:sz w:val="22"/>
          <w:szCs w:val="22"/>
          <w:shd w:val="clear" w:color="auto" w:fill="FFFFFF"/>
        </w:rPr>
        <w:t xml:space="preserve">ignificance </w:t>
      </w:r>
      <w:r w:rsidRPr="004D08B5">
        <w:rPr>
          <w:rFonts w:ascii="Times New Roman" w:eastAsia="Times New Roman" w:hAnsi="Times New Roman" w:cs="Times New Roman"/>
          <w:color w:val="2B2B2B"/>
          <w:sz w:val="22"/>
          <w:szCs w:val="22"/>
          <w:shd w:val="clear" w:color="auto" w:fill="FFFFFF"/>
        </w:rPr>
        <w:t xml:space="preserve">for </w:t>
      </w:r>
      <w:r w:rsidR="00093445" w:rsidRPr="004D08B5">
        <w:rPr>
          <w:rFonts w:ascii="Times New Roman" w:eastAsia="Times New Roman" w:hAnsi="Times New Roman" w:cs="Times New Roman"/>
          <w:color w:val="2B2B2B"/>
          <w:sz w:val="22"/>
          <w:szCs w:val="22"/>
          <w:shd w:val="clear" w:color="auto" w:fill="FFFFFF"/>
        </w:rPr>
        <w:t>local, regional and global energy markets is</w:t>
      </w:r>
      <w:r w:rsidRPr="004D08B5">
        <w:rPr>
          <w:rFonts w:ascii="Times New Roman" w:eastAsia="Times New Roman" w:hAnsi="Times New Roman" w:cs="Times New Roman"/>
          <w:color w:val="2B2B2B"/>
          <w:sz w:val="22"/>
          <w:szCs w:val="22"/>
          <w:shd w:val="clear" w:color="auto" w:fill="FFFFFF"/>
        </w:rPr>
        <w:t xml:space="preserve"> projected to increase </w:t>
      </w:r>
      <w:r w:rsidR="00093445" w:rsidRPr="004D08B5">
        <w:rPr>
          <w:rFonts w:ascii="Times New Roman" w:eastAsia="Times New Roman" w:hAnsi="Times New Roman" w:cs="Times New Roman"/>
          <w:color w:val="2B2B2B"/>
          <w:sz w:val="22"/>
          <w:szCs w:val="22"/>
          <w:shd w:val="clear" w:color="auto" w:fill="FFFFFF"/>
        </w:rPr>
        <w:t>significantly</w:t>
      </w:r>
      <w:r w:rsidR="004F537F">
        <w:rPr>
          <w:rFonts w:ascii="Times New Roman" w:eastAsia="Times New Roman" w:hAnsi="Times New Roman" w:cs="Times New Roman"/>
          <w:color w:val="2B2B2B"/>
          <w:sz w:val="22"/>
          <w:szCs w:val="22"/>
          <w:shd w:val="clear" w:color="auto" w:fill="FFFFFF"/>
        </w:rPr>
        <w:t>, especially for the countries of the Asia-Pacific.</w:t>
      </w:r>
    </w:p>
    <w:p w14:paraId="7EC77513" w14:textId="77777777" w:rsidR="00031B18" w:rsidRPr="004D08B5" w:rsidRDefault="00031B18" w:rsidP="00031B18">
      <w:pPr>
        <w:rPr>
          <w:rFonts w:ascii="Times New Roman" w:eastAsia="Times New Roman" w:hAnsi="Times New Roman" w:cs="Times New Roman"/>
          <w:color w:val="3D3D3D"/>
          <w:sz w:val="22"/>
          <w:szCs w:val="22"/>
          <w:shd w:val="clear" w:color="auto" w:fill="FCFCFC"/>
        </w:rPr>
      </w:pPr>
    </w:p>
    <w:p w14:paraId="78A7129D" w14:textId="3B9153E6" w:rsidR="00F65B6F" w:rsidRPr="004D08B5" w:rsidRDefault="00F65B6F" w:rsidP="00F65B6F">
      <w:pPr>
        <w:rPr>
          <w:rFonts w:ascii="Times New Roman" w:hAnsi="Times New Roman" w:cs="Times New Roman"/>
          <w:sz w:val="22"/>
          <w:szCs w:val="22"/>
        </w:rPr>
      </w:pPr>
      <w:r w:rsidRPr="004D08B5">
        <w:rPr>
          <w:rFonts w:ascii="Times New Roman" w:hAnsi="Times New Roman" w:cs="Times New Roman"/>
          <w:sz w:val="22"/>
          <w:szCs w:val="22"/>
        </w:rPr>
        <w:t xml:space="preserve">Natural gas has emerged as a key energy source in the transition away from oil to renewable energy sources. </w:t>
      </w:r>
      <w:r w:rsidR="004F537F">
        <w:rPr>
          <w:rFonts w:ascii="Times New Roman" w:hAnsi="Times New Roman" w:cs="Times New Roman"/>
          <w:sz w:val="22"/>
          <w:szCs w:val="22"/>
        </w:rPr>
        <w:t>According to the</w:t>
      </w:r>
      <w:r w:rsidR="006B1A51" w:rsidRPr="004D08B5">
        <w:rPr>
          <w:rFonts w:ascii="Times New Roman" w:hAnsi="Times New Roman" w:cs="Times New Roman"/>
          <w:sz w:val="22"/>
          <w:szCs w:val="22"/>
        </w:rPr>
        <w:t xml:space="preserve"> </w:t>
      </w:r>
      <w:r w:rsidR="00093445" w:rsidRPr="004D08B5">
        <w:rPr>
          <w:rFonts w:ascii="Times New Roman" w:hAnsi="Times New Roman" w:cs="Times New Roman"/>
          <w:sz w:val="22"/>
          <w:szCs w:val="22"/>
        </w:rPr>
        <w:t>International Energy Agency</w:t>
      </w:r>
      <w:r w:rsidR="00093445" w:rsidRPr="004D08B5">
        <w:rPr>
          <w:rFonts w:ascii="Times New Roman" w:hAnsi="Times New Roman" w:cs="Times New Roman"/>
          <w:sz w:val="22"/>
          <w:szCs w:val="22"/>
        </w:rPr>
        <w:t xml:space="preserve"> </w:t>
      </w:r>
      <w:r w:rsidR="004F537F">
        <w:rPr>
          <w:rFonts w:ascii="Times New Roman" w:hAnsi="Times New Roman" w:cs="Times New Roman"/>
          <w:sz w:val="22"/>
          <w:szCs w:val="22"/>
        </w:rPr>
        <w:t>(IEA)</w:t>
      </w:r>
      <w:r w:rsidR="00907163" w:rsidRPr="004D08B5">
        <w:rPr>
          <w:rFonts w:ascii="Times New Roman" w:hAnsi="Times New Roman" w:cs="Times New Roman"/>
          <w:sz w:val="22"/>
          <w:szCs w:val="22"/>
        </w:rPr>
        <w:t>,</w:t>
      </w:r>
      <w:r w:rsidR="00907163" w:rsidRPr="004D08B5">
        <w:rPr>
          <w:rFonts w:ascii="Times New Roman" w:hAnsi="Times New Roman" w:cs="Times New Roman"/>
          <w:sz w:val="22"/>
          <w:szCs w:val="22"/>
        </w:rPr>
        <w:t xml:space="preserve"> </w:t>
      </w:r>
      <w:r w:rsidRPr="004D08B5">
        <w:rPr>
          <w:rFonts w:ascii="Times New Roman" w:hAnsi="Times New Roman" w:cs="Times New Roman"/>
          <w:sz w:val="22"/>
          <w:szCs w:val="22"/>
        </w:rPr>
        <w:t>global demand for natural gas is forecast to grow at an average of 1.6 percent, reaching just over 4,100 billion cubic meters over the next five years</w:t>
      </w:r>
      <w:r w:rsidR="00093445" w:rsidRPr="004D08B5">
        <w:rPr>
          <w:rFonts w:ascii="Times New Roman" w:hAnsi="Times New Roman" w:cs="Times New Roman"/>
          <w:sz w:val="22"/>
          <w:szCs w:val="22"/>
        </w:rPr>
        <w:t>,</w:t>
      </w:r>
      <w:r w:rsidRPr="004D08B5">
        <w:rPr>
          <w:rFonts w:ascii="Times New Roman" w:hAnsi="Times New Roman" w:cs="Times New Roman"/>
          <w:sz w:val="22"/>
          <w:szCs w:val="22"/>
        </w:rPr>
        <w:t xml:space="preserve"> with emerging Asian market</w:t>
      </w:r>
      <w:r w:rsidR="00907163" w:rsidRPr="004D08B5">
        <w:rPr>
          <w:rFonts w:ascii="Times New Roman" w:hAnsi="Times New Roman" w:cs="Times New Roman"/>
          <w:sz w:val="22"/>
          <w:szCs w:val="22"/>
        </w:rPr>
        <w:t>s</w:t>
      </w:r>
      <w:r w:rsidR="006B1A51" w:rsidRPr="004D08B5">
        <w:rPr>
          <w:rFonts w:ascii="Times New Roman" w:hAnsi="Times New Roman" w:cs="Times New Roman"/>
          <w:sz w:val="22"/>
          <w:szCs w:val="22"/>
        </w:rPr>
        <w:t xml:space="preserve"> as the main </w:t>
      </w:r>
      <w:r w:rsidR="004F537F">
        <w:rPr>
          <w:rFonts w:ascii="Times New Roman" w:hAnsi="Times New Roman" w:cs="Times New Roman"/>
          <w:sz w:val="22"/>
          <w:szCs w:val="22"/>
        </w:rPr>
        <w:t>demand driver</w:t>
      </w:r>
      <w:r w:rsidR="00EB7125" w:rsidRPr="004D08B5">
        <w:rPr>
          <w:rFonts w:ascii="Times New Roman" w:hAnsi="Times New Roman" w:cs="Times New Roman"/>
          <w:sz w:val="22"/>
          <w:szCs w:val="22"/>
        </w:rPr>
        <w:t>.</w:t>
      </w:r>
      <w:r w:rsidR="00EB7125" w:rsidRPr="004D08B5">
        <w:rPr>
          <w:rStyle w:val="FootnoteReference"/>
          <w:rFonts w:ascii="Times New Roman" w:hAnsi="Times New Roman" w:cs="Times New Roman"/>
          <w:sz w:val="22"/>
          <w:szCs w:val="22"/>
        </w:rPr>
        <w:footnoteReference w:id="1"/>
      </w:r>
    </w:p>
    <w:p w14:paraId="3C0A332D" w14:textId="77777777" w:rsidR="00907163" w:rsidRPr="004D08B5" w:rsidRDefault="00907163" w:rsidP="00F65B6F">
      <w:pPr>
        <w:rPr>
          <w:rFonts w:ascii="Times New Roman" w:hAnsi="Times New Roman" w:cs="Times New Roman"/>
          <w:sz w:val="22"/>
          <w:szCs w:val="22"/>
        </w:rPr>
      </w:pPr>
    </w:p>
    <w:p w14:paraId="5AF1FED8" w14:textId="1B12A26B" w:rsidR="00653561" w:rsidRDefault="00907163" w:rsidP="00832084">
      <w:pPr>
        <w:rPr>
          <w:rFonts w:ascii="Times New Roman" w:hAnsi="Times New Roman" w:cs="Times New Roman"/>
          <w:sz w:val="22"/>
          <w:szCs w:val="22"/>
        </w:rPr>
      </w:pPr>
      <w:r w:rsidRPr="004F537F">
        <w:rPr>
          <w:rFonts w:ascii="Times New Roman" w:hAnsi="Times New Roman" w:cs="Times New Roman"/>
          <w:sz w:val="22"/>
          <w:szCs w:val="22"/>
        </w:rPr>
        <w:t xml:space="preserve">As demand for gas is rising, </w:t>
      </w:r>
      <w:r w:rsidR="00F65B6F" w:rsidRPr="004F537F">
        <w:rPr>
          <w:rFonts w:ascii="Times New Roman" w:hAnsi="Times New Roman" w:cs="Times New Roman"/>
          <w:sz w:val="22"/>
          <w:szCs w:val="22"/>
        </w:rPr>
        <w:t xml:space="preserve">LNG is progressively taking a larger share in </w:t>
      </w:r>
      <w:r w:rsidRPr="004F537F">
        <w:rPr>
          <w:rFonts w:ascii="Times New Roman" w:hAnsi="Times New Roman" w:cs="Times New Roman"/>
          <w:sz w:val="22"/>
          <w:szCs w:val="22"/>
        </w:rPr>
        <w:t xml:space="preserve">the </w:t>
      </w:r>
      <w:r w:rsidR="00F65B6F" w:rsidRPr="004F537F">
        <w:rPr>
          <w:rFonts w:ascii="Times New Roman" w:hAnsi="Times New Roman" w:cs="Times New Roman"/>
          <w:sz w:val="22"/>
          <w:szCs w:val="22"/>
        </w:rPr>
        <w:t xml:space="preserve">global gas trade, especially in Asia. </w:t>
      </w:r>
      <w:r w:rsidR="004F537F">
        <w:rPr>
          <w:rFonts w:ascii="Times New Roman" w:hAnsi="Times New Roman" w:cs="Times New Roman"/>
          <w:sz w:val="22"/>
          <w:szCs w:val="22"/>
        </w:rPr>
        <w:t xml:space="preserve">The </w:t>
      </w:r>
      <w:r w:rsidR="00F65B6F" w:rsidRPr="004F537F">
        <w:rPr>
          <w:rFonts w:ascii="Times New Roman" w:hAnsi="Times New Roman" w:cs="Times New Roman"/>
          <w:sz w:val="22"/>
          <w:szCs w:val="22"/>
        </w:rPr>
        <w:t xml:space="preserve">LNG trade as a share of </w:t>
      </w:r>
      <w:r w:rsidRPr="004F537F">
        <w:rPr>
          <w:rFonts w:ascii="Times New Roman" w:hAnsi="Times New Roman" w:cs="Times New Roman"/>
          <w:sz w:val="22"/>
          <w:szCs w:val="22"/>
        </w:rPr>
        <w:t xml:space="preserve">the </w:t>
      </w:r>
      <w:r w:rsidR="00F65B6F" w:rsidRPr="004F537F">
        <w:rPr>
          <w:rFonts w:ascii="Times New Roman" w:hAnsi="Times New Roman" w:cs="Times New Roman"/>
          <w:sz w:val="22"/>
          <w:szCs w:val="22"/>
        </w:rPr>
        <w:t xml:space="preserve">total gas trade is forecast to rise from a third in 2017 to almost 40% in 2023. </w:t>
      </w:r>
      <w:r w:rsidR="00093445" w:rsidRPr="004F537F">
        <w:rPr>
          <w:rFonts w:ascii="Times New Roman" w:hAnsi="Times New Roman" w:cs="Times New Roman"/>
          <w:sz w:val="22"/>
          <w:szCs w:val="22"/>
        </w:rPr>
        <w:t xml:space="preserve"> </w:t>
      </w:r>
      <w:r w:rsidR="00653561" w:rsidRPr="004D08B5">
        <w:rPr>
          <w:rFonts w:ascii="Times New Roman" w:hAnsi="Times New Roman" w:cs="Times New Roman"/>
          <w:color w:val="000000"/>
          <w:sz w:val="22"/>
          <w:szCs w:val="22"/>
        </w:rPr>
        <w:t xml:space="preserve">When all of Asia is </w:t>
      </w:r>
      <w:r w:rsidRPr="004D08B5">
        <w:rPr>
          <w:rFonts w:ascii="Times New Roman" w:hAnsi="Times New Roman" w:cs="Times New Roman"/>
          <w:color w:val="000000"/>
          <w:sz w:val="22"/>
          <w:szCs w:val="22"/>
        </w:rPr>
        <w:t>considered</w:t>
      </w:r>
      <w:r w:rsidR="00653561" w:rsidRPr="004D08B5">
        <w:rPr>
          <w:rFonts w:ascii="Times New Roman" w:hAnsi="Times New Roman" w:cs="Times New Roman"/>
          <w:color w:val="000000"/>
          <w:sz w:val="22"/>
          <w:szCs w:val="22"/>
        </w:rPr>
        <w:t>, according to the IEA, LNG sales i</w:t>
      </w:r>
      <w:r w:rsidR="004F537F">
        <w:rPr>
          <w:color w:val="000000"/>
          <w:sz w:val="22"/>
          <w:szCs w:val="22"/>
        </w:rPr>
        <w:t>n the region</w:t>
      </w:r>
      <w:r w:rsidR="00653561" w:rsidRPr="004D08B5">
        <w:rPr>
          <w:rFonts w:ascii="Times New Roman" w:hAnsi="Times New Roman" w:cs="Times New Roman"/>
          <w:color w:val="000000"/>
          <w:sz w:val="22"/>
          <w:szCs w:val="22"/>
        </w:rPr>
        <w:t xml:space="preserve"> will rise to 75 percent of all LNG sold globally</w:t>
      </w:r>
      <w:r w:rsidRPr="004D08B5">
        <w:rPr>
          <w:rFonts w:ascii="Times New Roman" w:hAnsi="Times New Roman" w:cs="Times New Roman"/>
          <w:color w:val="000000"/>
          <w:sz w:val="22"/>
          <w:szCs w:val="22"/>
        </w:rPr>
        <w:t>,</w:t>
      </w:r>
      <w:r w:rsidR="00653561" w:rsidRPr="004D08B5">
        <w:rPr>
          <w:rFonts w:ascii="Times New Roman" w:hAnsi="Times New Roman" w:cs="Times New Roman"/>
          <w:color w:val="000000"/>
          <w:sz w:val="22"/>
          <w:szCs w:val="22"/>
        </w:rPr>
        <w:t xml:space="preserve"> from 72 percent </w:t>
      </w:r>
      <w:r w:rsidR="004F537F">
        <w:rPr>
          <w:color w:val="000000"/>
          <w:sz w:val="22"/>
          <w:szCs w:val="22"/>
        </w:rPr>
        <w:t>in 2017</w:t>
      </w:r>
      <w:r w:rsidR="00653561" w:rsidRPr="004D08B5">
        <w:rPr>
          <w:rFonts w:ascii="Times New Roman" w:hAnsi="Times New Roman" w:cs="Times New Roman"/>
          <w:color w:val="000000"/>
          <w:sz w:val="22"/>
          <w:szCs w:val="22"/>
        </w:rPr>
        <w:t xml:space="preserve">.  Chinese demand for natural gas will rise by almost 60 percent between 2017 and 2023 </w:t>
      </w:r>
      <w:r w:rsidR="00093445" w:rsidRPr="004D08B5">
        <w:rPr>
          <w:color w:val="000000"/>
          <w:sz w:val="22"/>
          <w:szCs w:val="22"/>
        </w:rPr>
        <w:t xml:space="preserve">reaching </w:t>
      </w:r>
      <w:r w:rsidR="00653561" w:rsidRPr="004D08B5">
        <w:rPr>
          <w:rFonts w:ascii="Times New Roman" w:hAnsi="Times New Roman" w:cs="Times New Roman"/>
          <w:color w:val="000000"/>
          <w:sz w:val="22"/>
          <w:szCs w:val="22"/>
        </w:rPr>
        <w:t>376 billion cubic meters (bcm). This includes a rise in its LNG imports to 93 b</w:t>
      </w:r>
      <w:r w:rsidR="00093445" w:rsidRPr="004D08B5">
        <w:rPr>
          <w:color w:val="000000"/>
          <w:sz w:val="22"/>
          <w:szCs w:val="22"/>
        </w:rPr>
        <w:t>cm by 2023</w:t>
      </w:r>
      <w:r w:rsidR="000669B7">
        <w:rPr>
          <w:color w:val="000000"/>
          <w:sz w:val="22"/>
          <w:szCs w:val="22"/>
        </w:rPr>
        <w:t>,</w:t>
      </w:r>
      <w:r w:rsidR="00093445" w:rsidRPr="004D08B5">
        <w:rPr>
          <w:color w:val="000000"/>
          <w:sz w:val="22"/>
          <w:szCs w:val="22"/>
        </w:rPr>
        <w:t xml:space="preserve"> from 51 bcm in 2017.</w:t>
      </w:r>
      <w:r w:rsidR="00832084" w:rsidRPr="00832084">
        <w:rPr>
          <w:sz w:val="22"/>
          <w:szCs w:val="22"/>
        </w:rPr>
        <w:t xml:space="preserve"> </w:t>
      </w:r>
      <w:r w:rsidR="00832084">
        <w:rPr>
          <w:rFonts w:ascii="Times New Roman" w:hAnsi="Times New Roman" w:cs="Times New Roman"/>
          <w:sz w:val="22"/>
          <w:szCs w:val="22"/>
        </w:rPr>
        <w:t xml:space="preserve">The </w:t>
      </w:r>
      <w:r w:rsidR="00832084" w:rsidRPr="004F537F">
        <w:rPr>
          <w:rFonts w:ascii="Times New Roman" w:hAnsi="Times New Roman" w:cs="Times New Roman"/>
          <w:sz w:val="22"/>
          <w:szCs w:val="22"/>
        </w:rPr>
        <w:t>continued rise in the LNG market will have significant impacts on trade flows, pricing structures and global gas security.</w:t>
      </w:r>
    </w:p>
    <w:p w14:paraId="0DE98CEC" w14:textId="77777777" w:rsidR="00832084" w:rsidRPr="00832084" w:rsidRDefault="00832084" w:rsidP="00832084">
      <w:pPr>
        <w:rPr>
          <w:rFonts w:ascii="Times New Roman" w:hAnsi="Times New Roman" w:cs="Times New Roman"/>
          <w:sz w:val="22"/>
          <w:szCs w:val="22"/>
        </w:rPr>
      </w:pPr>
    </w:p>
    <w:p w14:paraId="6422E26F" w14:textId="3E444B4B" w:rsidR="008E5146" w:rsidRPr="004D08B5" w:rsidRDefault="006F5597" w:rsidP="00653561">
      <w:pPr>
        <w:rPr>
          <w:rFonts w:ascii="Times New Roman" w:eastAsia="Times New Roman" w:hAnsi="Times New Roman" w:cs="Times New Roman"/>
          <w:color w:val="333333"/>
          <w:sz w:val="22"/>
          <w:szCs w:val="22"/>
        </w:rPr>
      </w:pPr>
      <w:r w:rsidRPr="004D08B5">
        <w:rPr>
          <w:rFonts w:ascii="Times New Roman" w:eastAsia="Times New Roman" w:hAnsi="Times New Roman" w:cs="Times New Roman"/>
          <w:sz w:val="22"/>
          <w:szCs w:val="22"/>
        </w:rPr>
        <w:t xml:space="preserve">While natural gas demand will rise, </w:t>
      </w:r>
      <w:r w:rsidR="008E5146" w:rsidRPr="004D08B5">
        <w:rPr>
          <w:rFonts w:ascii="Times New Roman" w:eastAsia="Times New Roman" w:hAnsi="Times New Roman" w:cs="Times New Roman"/>
          <w:sz w:val="22"/>
          <w:szCs w:val="22"/>
        </w:rPr>
        <w:t>oil will</w:t>
      </w:r>
      <w:r w:rsidR="00653561" w:rsidRPr="004D08B5">
        <w:rPr>
          <w:rFonts w:ascii="Times New Roman" w:eastAsia="Times New Roman" w:hAnsi="Times New Roman" w:cs="Times New Roman"/>
          <w:sz w:val="22"/>
          <w:szCs w:val="22"/>
        </w:rPr>
        <w:t xml:space="preserve"> continue </w:t>
      </w:r>
      <w:r w:rsidR="008E5146" w:rsidRPr="004D08B5">
        <w:rPr>
          <w:rFonts w:ascii="Times New Roman" w:eastAsia="Times New Roman" w:hAnsi="Times New Roman" w:cs="Times New Roman"/>
          <w:sz w:val="22"/>
          <w:szCs w:val="22"/>
        </w:rPr>
        <w:t xml:space="preserve">to be a key energy source in the region.  Asia is set to account for the majority of new </w:t>
      </w:r>
      <w:r w:rsidR="00093445" w:rsidRPr="004D08B5">
        <w:rPr>
          <w:rFonts w:ascii="Times New Roman" w:eastAsia="Times New Roman" w:hAnsi="Times New Roman" w:cs="Times New Roman"/>
          <w:sz w:val="22"/>
          <w:szCs w:val="22"/>
        </w:rPr>
        <w:t xml:space="preserve">global </w:t>
      </w:r>
      <w:r w:rsidR="008E5146" w:rsidRPr="004D08B5">
        <w:rPr>
          <w:rFonts w:ascii="Times New Roman" w:eastAsia="Times New Roman" w:hAnsi="Times New Roman" w:cs="Times New Roman"/>
          <w:sz w:val="22"/>
          <w:szCs w:val="22"/>
        </w:rPr>
        <w:t>demand for oil and crude imports in the next 25 years</w:t>
      </w:r>
      <w:r w:rsidR="00093445" w:rsidRPr="004D08B5">
        <w:rPr>
          <w:rFonts w:ascii="Times New Roman" w:eastAsia="Times New Roman" w:hAnsi="Times New Roman" w:cs="Times New Roman"/>
          <w:sz w:val="22"/>
          <w:szCs w:val="22"/>
        </w:rPr>
        <w:t>;</w:t>
      </w:r>
      <w:r w:rsidR="00B53FBC" w:rsidRPr="004D08B5">
        <w:rPr>
          <w:rFonts w:ascii="Times New Roman" w:eastAsia="Times New Roman" w:hAnsi="Times New Roman" w:cs="Times New Roman"/>
          <w:sz w:val="22"/>
          <w:szCs w:val="22"/>
        </w:rPr>
        <w:t xml:space="preserve"> </w:t>
      </w:r>
      <w:r w:rsidR="00093445" w:rsidRPr="004D08B5">
        <w:rPr>
          <w:rFonts w:ascii="Times New Roman" w:eastAsia="Times New Roman" w:hAnsi="Times New Roman" w:cs="Times New Roman"/>
          <w:color w:val="313132"/>
          <w:sz w:val="22"/>
          <w:szCs w:val="22"/>
          <w:shd w:val="clear" w:color="auto" w:fill="FFFFFF"/>
        </w:rPr>
        <w:t xml:space="preserve">to transport </w:t>
      </w:r>
      <w:r w:rsidR="00B53FBC" w:rsidRPr="004D08B5">
        <w:rPr>
          <w:rFonts w:ascii="Times New Roman" w:eastAsia="Times New Roman" w:hAnsi="Times New Roman" w:cs="Times New Roman"/>
          <w:color w:val="313132"/>
          <w:sz w:val="22"/>
          <w:szCs w:val="22"/>
          <w:shd w:val="clear" w:color="auto" w:fill="FFFFFF"/>
        </w:rPr>
        <w:t>rapidly growing populations, ship goods and make plastics</w:t>
      </w:r>
      <w:r w:rsidR="008E5146" w:rsidRPr="004D08B5">
        <w:rPr>
          <w:rFonts w:ascii="Times New Roman" w:eastAsia="Times New Roman" w:hAnsi="Times New Roman" w:cs="Times New Roman"/>
          <w:sz w:val="22"/>
          <w:szCs w:val="22"/>
        </w:rPr>
        <w:t xml:space="preserve">. </w:t>
      </w:r>
      <w:r w:rsidR="008E5146" w:rsidRPr="004D08B5">
        <w:rPr>
          <w:rFonts w:ascii="Times New Roman" w:eastAsia="Times New Roman" w:hAnsi="Times New Roman" w:cs="Times New Roman"/>
          <w:color w:val="333333"/>
          <w:sz w:val="22"/>
          <w:szCs w:val="22"/>
        </w:rPr>
        <w:t xml:space="preserve">According to </w:t>
      </w:r>
      <w:r w:rsidR="00093445" w:rsidRPr="004D08B5">
        <w:rPr>
          <w:rFonts w:ascii="Times New Roman" w:eastAsia="Times New Roman" w:hAnsi="Times New Roman" w:cs="Times New Roman"/>
          <w:color w:val="333333"/>
          <w:sz w:val="22"/>
          <w:szCs w:val="22"/>
        </w:rPr>
        <w:t>the  IEA</w:t>
      </w:r>
      <w:r w:rsidR="008E5146" w:rsidRPr="004D08B5">
        <w:rPr>
          <w:rFonts w:ascii="Times New Roman" w:eastAsia="Times New Roman" w:hAnsi="Times New Roman" w:cs="Times New Roman"/>
          <w:color w:val="333333"/>
          <w:sz w:val="22"/>
          <w:szCs w:val="22"/>
        </w:rPr>
        <w:t xml:space="preserve">, crude oil import needs for Asia are forecast to rise from 9 mb/d to around 30 mb/d by 2040, with new demand in China, India, and South East Asia more than offsetting declines in Japan and </w:t>
      </w:r>
      <w:r w:rsidR="008E5146" w:rsidRPr="00E1354B">
        <w:rPr>
          <w:rFonts w:ascii="Times New Roman" w:eastAsia="Times New Roman" w:hAnsi="Times New Roman" w:cs="Times New Roman"/>
          <w:color w:val="333333"/>
          <w:sz w:val="22"/>
          <w:szCs w:val="22"/>
        </w:rPr>
        <w:t>South Korea</w:t>
      </w:r>
      <w:r w:rsidR="008E5146" w:rsidRPr="004D08B5">
        <w:rPr>
          <w:rFonts w:ascii="Times New Roman" w:eastAsia="Times New Roman" w:hAnsi="Times New Roman" w:cs="Times New Roman"/>
          <w:color w:val="333333"/>
          <w:sz w:val="22"/>
          <w:szCs w:val="22"/>
        </w:rPr>
        <w:t>.</w:t>
      </w:r>
      <w:r w:rsidR="006E4E2B" w:rsidRPr="004D08B5">
        <w:rPr>
          <w:rStyle w:val="FootnoteReference"/>
          <w:rFonts w:ascii="Times New Roman" w:eastAsia="Times New Roman" w:hAnsi="Times New Roman" w:cs="Times New Roman"/>
          <w:color w:val="333333"/>
          <w:sz w:val="22"/>
          <w:szCs w:val="22"/>
        </w:rPr>
        <w:footnoteReference w:id="2"/>
      </w:r>
      <w:r w:rsidR="00CD5ACB" w:rsidRPr="004D08B5">
        <w:rPr>
          <w:rFonts w:ascii="Times New Roman" w:eastAsia="Times New Roman" w:hAnsi="Times New Roman" w:cs="Times New Roman"/>
          <w:color w:val="333333"/>
          <w:sz w:val="22"/>
          <w:szCs w:val="22"/>
        </w:rPr>
        <w:t xml:space="preserve"> </w:t>
      </w:r>
      <w:r w:rsidR="00B53FBC" w:rsidRPr="004D08B5">
        <w:rPr>
          <w:rFonts w:ascii="Times New Roman" w:eastAsia="Times New Roman" w:hAnsi="Times New Roman" w:cs="Times New Roman"/>
          <w:color w:val="333333"/>
          <w:sz w:val="22"/>
          <w:szCs w:val="22"/>
        </w:rPr>
        <w:t>The Middle East will continue to be the dominant exporter to Asia, but growing demand and declining supplies from traditional suppliers will see Asia taking crude supplies from across the globe</w:t>
      </w:r>
      <w:r w:rsidR="00093445" w:rsidRPr="004D08B5">
        <w:rPr>
          <w:rFonts w:ascii="Times New Roman" w:eastAsia="Times New Roman" w:hAnsi="Times New Roman" w:cs="Times New Roman"/>
          <w:color w:val="333333"/>
          <w:sz w:val="22"/>
          <w:szCs w:val="22"/>
        </w:rPr>
        <w:t>.</w:t>
      </w:r>
    </w:p>
    <w:p w14:paraId="5D094932" w14:textId="77777777" w:rsidR="00093445" w:rsidRPr="004D08B5" w:rsidRDefault="00093445" w:rsidP="00653561">
      <w:pPr>
        <w:rPr>
          <w:rFonts w:ascii="Times New Roman" w:eastAsia="Times New Roman" w:hAnsi="Times New Roman" w:cs="Times New Roman"/>
          <w:color w:val="333333"/>
          <w:sz w:val="22"/>
          <w:szCs w:val="22"/>
        </w:rPr>
      </w:pPr>
    </w:p>
    <w:p w14:paraId="57D23CF4" w14:textId="5F520AFB" w:rsidR="00093445" w:rsidRPr="004D08B5" w:rsidRDefault="00653561" w:rsidP="00F677DC">
      <w:pPr>
        <w:rPr>
          <w:rFonts w:ascii="Times New Roman" w:eastAsia="Times New Roman" w:hAnsi="Times New Roman" w:cs="Times New Roman"/>
          <w:color w:val="333333"/>
          <w:sz w:val="22"/>
          <w:szCs w:val="22"/>
        </w:rPr>
      </w:pPr>
      <w:r w:rsidRPr="00E1354B">
        <w:rPr>
          <w:rFonts w:ascii="Times New Roman" w:eastAsia="Times New Roman" w:hAnsi="Times New Roman" w:cs="Times New Roman"/>
          <w:color w:val="333333"/>
          <w:sz w:val="22"/>
          <w:szCs w:val="22"/>
        </w:rPr>
        <w:t xml:space="preserve">China has already emerged as the world’s largest crude oil importer in 2017, and its oil demand is projected to rise further by 4.6 percent, hitting 600 million tonnes in 2018. </w:t>
      </w:r>
      <w:r w:rsidR="000669B7">
        <w:rPr>
          <w:rFonts w:ascii="Times New Roman" w:eastAsia="Times New Roman" w:hAnsi="Times New Roman" w:cs="Times New Roman"/>
          <w:color w:val="333333"/>
          <w:sz w:val="22"/>
          <w:szCs w:val="22"/>
        </w:rPr>
        <w:t xml:space="preserve"> </w:t>
      </w:r>
      <w:r w:rsidRPr="00E1354B">
        <w:rPr>
          <w:rFonts w:ascii="Times New Roman" w:eastAsia="Times New Roman" w:hAnsi="Times New Roman" w:cs="Times New Roman"/>
          <w:color w:val="333333"/>
          <w:sz w:val="22"/>
          <w:szCs w:val="22"/>
        </w:rPr>
        <w:t xml:space="preserve">Following close behind is India, with a projected increase of 4.3 percent in its oil demand in 2018. </w:t>
      </w:r>
      <w:r w:rsidR="00D1021A">
        <w:rPr>
          <w:rFonts w:ascii="Times New Roman" w:eastAsia="Times New Roman" w:hAnsi="Times New Roman" w:cs="Times New Roman"/>
          <w:color w:val="333333"/>
          <w:sz w:val="22"/>
          <w:szCs w:val="22"/>
        </w:rPr>
        <w:t xml:space="preserve"> Indeed, India is becoming a pivotal player in energy markets, with scenarios pointing to India accounting for almost a quarter of the rise in global energy use up to 2040.</w:t>
      </w:r>
    </w:p>
    <w:p w14:paraId="4045BD31" w14:textId="77777777" w:rsidR="00093445" w:rsidRPr="004D08B5" w:rsidRDefault="00093445" w:rsidP="00F677DC">
      <w:pPr>
        <w:rPr>
          <w:rFonts w:ascii="Times New Roman" w:eastAsia="Times New Roman" w:hAnsi="Times New Roman" w:cs="Times New Roman"/>
          <w:color w:val="333333"/>
          <w:sz w:val="22"/>
          <w:szCs w:val="22"/>
        </w:rPr>
      </w:pPr>
    </w:p>
    <w:p w14:paraId="6B2C657C" w14:textId="39FE633C" w:rsidR="00F677DC" w:rsidRPr="004D08B5" w:rsidRDefault="00653561" w:rsidP="00F677DC">
      <w:pPr>
        <w:rPr>
          <w:rFonts w:ascii="Times New Roman" w:eastAsia="Times New Roman" w:hAnsi="Times New Roman" w:cs="Times New Roman"/>
          <w:color w:val="3D3D3D"/>
          <w:sz w:val="22"/>
          <w:szCs w:val="22"/>
          <w:shd w:val="clear" w:color="auto" w:fill="FCFCFC"/>
        </w:rPr>
      </w:pPr>
      <w:r w:rsidRPr="00E1354B">
        <w:rPr>
          <w:rFonts w:ascii="Times New Roman" w:eastAsia="Times New Roman" w:hAnsi="Times New Roman" w:cs="Times New Roman"/>
          <w:color w:val="333333"/>
          <w:sz w:val="22"/>
          <w:szCs w:val="22"/>
        </w:rPr>
        <w:t xml:space="preserve">With the increase in demand and </w:t>
      </w:r>
      <w:r w:rsidR="000669B7">
        <w:rPr>
          <w:rFonts w:ascii="Times New Roman" w:eastAsia="Times New Roman" w:hAnsi="Times New Roman" w:cs="Times New Roman"/>
          <w:color w:val="333333"/>
          <w:sz w:val="22"/>
          <w:szCs w:val="22"/>
        </w:rPr>
        <w:t>rise in prices, competition for</w:t>
      </w:r>
      <w:r w:rsidRPr="00E1354B">
        <w:rPr>
          <w:rFonts w:ascii="Times New Roman" w:eastAsia="Times New Roman" w:hAnsi="Times New Roman" w:cs="Times New Roman"/>
          <w:color w:val="333333"/>
          <w:sz w:val="22"/>
          <w:szCs w:val="22"/>
        </w:rPr>
        <w:t xml:space="preserve"> affordable, accessible and s</w:t>
      </w:r>
      <w:r w:rsidR="00093445" w:rsidRPr="004D08B5">
        <w:rPr>
          <w:rFonts w:ascii="Times New Roman" w:eastAsia="Times New Roman" w:hAnsi="Times New Roman" w:cs="Times New Roman"/>
          <w:color w:val="333333"/>
          <w:sz w:val="22"/>
          <w:szCs w:val="22"/>
        </w:rPr>
        <w:t>ecure energy</w:t>
      </w:r>
      <w:r w:rsidR="00B53FBC" w:rsidRPr="004D08B5">
        <w:rPr>
          <w:rFonts w:ascii="Times New Roman" w:eastAsia="Times New Roman" w:hAnsi="Times New Roman" w:cs="Times New Roman"/>
          <w:color w:val="333333"/>
          <w:sz w:val="22"/>
          <w:szCs w:val="22"/>
        </w:rPr>
        <w:t xml:space="preserve"> supplies</w:t>
      </w:r>
      <w:r w:rsidR="00093445" w:rsidRPr="004D08B5">
        <w:rPr>
          <w:rFonts w:ascii="Times New Roman" w:eastAsia="Times New Roman" w:hAnsi="Times New Roman" w:cs="Times New Roman"/>
          <w:color w:val="333333"/>
          <w:sz w:val="22"/>
          <w:szCs w:val="22"/>
        </w:rPr>
        <w:t xml:space="preserve"> is likely to intensify</w:t>
      </w:r>
      <w:r w:rsidRPr="00E1354B">
        <w:rPr>
          <w:rFonts w:ascii="Times New Roman" w:eastAsia="Times New Roman" w:hAnsi="Times New Roman" w:cs="Times New Roman"/>
          <w:color w:val="333333"/>
          <w:sz w:val="22"/>
          <w:szCs w:val="22"/>
        </w:rPr>
        <w:t>.</w:t>
      </w:r>
      <w:r w:rsidR="00F677DC" w:rsidRPr="004D08B5">
        <w:rPr>
          <w:rFonts w:ascii="Times New Roman" w:eastAsia="Times New Roman" w:hAnsi="Times New Roman" w:cs="Times New Roman"/>
          <w:color w:val="333333"/>
          <w:sz w:val="22"/>
          <w:szCs w:val="22"/>
        </w:rPr>
        <w:t xml:space="preserve">  This will mean </w:t>
      </w:r>
      <w:r w:rsidR="00F677DC" w:rsidRPr="004D08B5">
        <w:rPr>
          <w:rFonts w:ascii="Times New Roman" w:eastAsia="Times New Roman" w:hAnsi="Times New Roman" w:cs="Times New Roman"/>
          <w:color w:val="3D3D3D"/>
          <w:sz w:val="22"/>
          <w:szCs w:val="22"/>
          <w:shd w:val="clear" w:color="auto" w:fill="FCFCFC"/>
        </w:rPr>
        <w:t>expanding volumes of energy being sourced from regions of the Indian Ocean</w:t>
      </w:r>
      <w:r w:rsidR="000669B7">
        <w:rPr>
          <w:rFonts w:ascii="Times New Roman" w:eastAsia="Times New Roman" w:hAnsi="Times New Roman" w:cs="Times New Roman"/>
          <w:color w:val="3D3D3D"/>
          <w:sz w:val="22"/>
          <w:szCs w:val="22"/>
          <w:shd w:val="clear" w:color="auto" w:fill="FCFCFC"/>
        </w:rPr>
        <w:t>, and beyond,</w:t>
      </w:r>
      <w:r w:rsidR="00F677DC" w:rsidRPr="004D08B5">
        <w:rPr>
          <w:rFonts w:ascii="Times New Roman" w:eastAsia="Times New Roman" w:hAnsi="Times New Roman" w:cs="Times New Roman"/>
          <w:color w:val="3D3D3D"/>
          <w:sz w:val="22"/>
          <w:szCs w:val="22"/>
          <w:shd w:val="clear" w:color="auto" w:fill="FCFCFC"/>
        </w:rPr>
        <w:t xml:space="preserve"> and being </w:t>
      </w:r>
      <w:r w:rsidR="00F677DC" w:rsidRPr="004D08B5">
        <w:rPr>
          <w:rFonts w:ascii="Times New Roman" w:eastAsia="Times New Roman" w:hAnsi="Times New Roman" w:cs="Times New Roman"/>
          <w:color w:val="3D3D3D"/>
          <w:sz w:val="22"/>
          <w:szCs w:val="22"/>
          <w:shd w:val="clear" w:color="auto" w:fill="FCFCFC"/>
        </w:rPr>
        <w:t xml:space="preserve">transported across the </w:t>
      </w:r>
      <w:r w:rsidR="000669B7">
        <w:rPr>
          <w:rFonts w:ascii="Times New Roman" w:eastAsia="Times New Roman" w:hAnsi="Times New Roman" w:cs="Times New Roman"/>
          <w:color w:val="3D3D3D"/>
          <w:sz w:val="22"/>
          <w:szCs w:val="22"/>
          <w:shd w:val="clear" w:color="auto" w:fill="FCFCFC"/>
        </w:rPr>
        <w:t>IOR</w:t>
      </w:r>
      <w:r w:rsidR="00093445" w:rsidRPr="004D08B5">
        <w:rPr>
          <w:rFonts w:ascii="Times New Roman" w:eastAsia="Times New Roman" w:hAnsi="Times New Roman" w:cs="Times New Roman"/>
          <w:color w:val="3D3D3D"/>
          <w:sz w:val="22"/>
          <w:szCs w:val="22"/>
          <w:shd w:val="clear" w:color="auto" w:fill="FCFCFC"/>
        </w:rPr>
        <w:t xml:space="preserve">.  The importance of the IOR for the energy security of countries in the </w:t>
      </w:r>
      <w:r w:rsidR="000669B7">
        <w:rPr>
          <w:rFonts w:ascii="Times New Roman" w:eastAsia="Times New Roman" w:hAnsi="Times New Roman" w:cs="Times New Roman"/>
          <w:color w:val="3D3D3D"/>
          <w:sz w:val="22"/>
          <w:szCs w:val="22"/>
          <w:shd w:val="clear" w:color="auto" w:fill="FCFCFC"/>
        </w:rPr>
        <w:t>Indo-Pacific</w:t>
      </w:r>
      <w:r w:rsidR="00093445" w:rsidRPr="004D08B5">
        <w:rPr>
          <w:rFonts w:ascii="Times New Roman" w:eastAsia="Times New Roman" w:hAnsi="Times New Roman" w:cs="Times New Roman"/>
          <w:color w:val="3D3D3D"/>
          <w:sz w:val="22"/>
          <w:szCs w:val="22"/>
          <w:shd w:val="clear" w:color="auto" w:fill="FCFCFC"/>
        </w:rPr>
        <w:t xml:space="preserve"> re</w:t>
      </w:r>
      <w:r w:rsidR="00D1021A">
        <w:rPr>
          <w:rFonts w:ascii="Times New Roman" w:eastAsia="Times New Roman" w:hAnsi="Times New Roman" w:cs="Times New Roman"/>
          <w:color w:val="3D3D3D"/>
          <w:sz w:val="22"/>
          <w:szCs w:val="22"/>
          <w:shd w:val="clear" w:color="auto" w:fill="FCFCFC"/>
        </w:rPr>
        <w:t>gion is already feeding into</w:t>
      </w:r>
      <w:r w:rsidR="00093445" w:rsidRPr="004D08B5">
        <w:rPr>
          <w:rFonts w:ascii="Times New Roman" w:eastAsia="Times New Roman" w:hAnsi="Times New Roman" w:cs="Times New Roman"/>
          <w:color w:val="3D3D3D"/>
          <w:sz w:val="22"/>
          <w:szCs w:val="22"/>
          <w:shd w:val="clear" w:color="auto" w:fill="FCFCFC"/>
        </w:rPr>
        <w:t xml:space="preserve"> </w:t>
      </w:r>
      <w:r w:rsidR="00832084">
        <w:rPr>
          <w:rFonts w:ascii="Times New Roman" w:eastAsia="Times New Roman" w:hAnsi="Times New Roman" w:cs="Times New Roman"/>
          <w:color w:val="3D3D3D"/>
          <w:sz w:val="22"/>
          <w:szCs w:val="22"/>
          <w:shd w:val="clear" w:color="auto" w:fill="FCFCFC"/>
        </w:rPr>
        <w:t xml:space="preserve">shifting </w:t>
      </w:r>
      <w:r w:rsidR="00093445" w:rsidRPr="004D08B5">
        <w:rPr>
          <w:rFonts w:ascii="Times New Roman" w:eastAsia="Times New Roman" w:hAnsi="Times New Roman" w:cs="Times New Roman"/>
          <w:color w:val="3D3D3D"/>
          <w:sz w:val="22"/>
          <w:szCs w:val="22"/>
          <w:shd w:val="clear" w:color="auto" w:fill="FCFCFC"/>
        </w:rPr>
        <w:t>regional geopolitics and defence policies.</w:t>
      </w:r>
    </w:p>
    <w:p w14:paraId="1AFF6C9B" w14:textId="77777777" w:rsidR="00F677DC" w:rsidRPr="004D08B5" w:rsidRDefault="00F677DC" w:rsidP="00F677DC">
      <w:pPr>
        <w:rPr>
          <w:rFonts w:ascii="Times New Roman" w:eastAsia="Times New Roman" w:hAnsi="Times New Roman" w:cs="Times New Roman"/>
          <w:color w:val="3D3D3D"/>
          <w:sz w:val="22"/>
          <w:szCs w:val="22"/>
          <w:shd w:val="clear" w:color="auto" w:fill="FCFCFC"/>
        </w:rPr>
      </w:pPr>
    </w:p>
    <w:p w14:paraId="13C58FB6" w14:textId="77D46C9B" w:rsidR="00D1021A" w:rsidRDefault="00653561" w:rsidP="001B340D">
      <w:pPr>
        <w:shd w:val="clear" w:color="auto" w:fill="FFFFFF"/>
        <w:spacing w:after="240"/>
        <w:rPr>
          <w:rFonts w:ascii="Times New Roman" w:eastAsia="Times New Roman" w:hAnsi="Times New Roman" w:cs="Times New Roman"/>
          <w:sz w:val="22"/>
          <w:szCs w:val="22"/>
        </w:rPr>
      </w:pPr>
      <w:r w:rsidRPr="004D08B5">
        <w:rPr>
          <w:rFonts w:ascii="Times New Roman" w:eastAsia="Times New Roman" w:hAnsi="Times New Roman" w:cs="Times New Roman"/>
          <w:b/>
          <w:color w:val="333333"/>
          <w:sz w:val="22"/>
          <w:szCs w:val="22"/>
        </w:rPr>
        <w:t>Energy Security and the Indian Ocean</w:t>
      </w:r>
      <w:r w:rsidR="001B340D" w:rsidRPr="004D08B5">
        <w:rPr>
          <w:rFonts w:ascii="Times New Roman" w:eastAsia="Times New Roman" w:hAnsi="Times New Roman" w:cs="Times New Roman"/>
          <w:b/>
          <w:color w:val="333333"/>
          <w:sz w:val="22"/>
          <w:szCs w:val="22"/>
        </w:rPr>
        <w:t xml:space="preserve">: </w:t>
      </w:r>
      <w:r w:rsidRPr="004D08B5">
        <w:rPr>
          <w:rFonts w:ascii="Times New Roman" w:eastAsia="Times New Roman" w:hAnsi="Times New Roman" w:cs="Times New Roman"/>
          <w:color w:val="3D3D3D"/>
          <w:sz w:val="22"/>
          <w:szCs w:val="22"/>
          <w:shd w:val="clear" w:color="auto" w:fill="FCFCFC"/>
        </w:rPr>
        <w:t xml:space="preserve">From the end of the Second World War to the late 2000s, </w:t>
      </w:r>
      <w:r w:rsidR="000669B7">
        <w:rPr>
          <w:rFonts w:ascii="Times New Roman" w:eastAsia="Times New Roman" w:hAnsi="Times New Roman" w:cs="Times New Roman"/>
          <w:color w:val="3D3D3D"/>
          <w:sz w:val="22"/>
          <w:szCs w:val="22"/>
          <w:shd w:val="clear" w:color="auto" w:fill="FCFCFC"/>
        </w:rPr>
        <w:t xml:space="preserve">first the UK and then the United States </w:t>
      </w:r>
      <w:r w:rsidR="004C2233" w:rsidRPr="004D08B5">
        <w:rPr>
          <w:rFonts w:ascii="Times New Roman" w:eastAsia="Times New Roman" w:hAnsi="Times New Roman" w:cs="Times New Roman"/>
          <w:color w:val="3D3D3D"/>
          <w:sz w:val="22"/>
          <w:szCs w:val="22"/>
          <w:shd w:val="clear" w:color="auto" w:fill="FCFCFC"/>
        </w:rPr>
        <w:t xml:space="preserve">served as the main </w:t>
      </w:r>
      <w:r w:rsidRPr="004D08B5">
        <w:rPr>
          <w:rFonts w:ascii="Times New Roman" w:eastAsia="Times New Roman" w:hAnsi="Times New Roman" w:cs="Times New Roman"/>
          <w:color w:val="3D3D3D"/>
          <w:sz w:val="22"/>
          <w:szCs w:val="22"/>
          <w:shd w:val="clear" w:color="auto" w:fill="FCFCFC"/>
        </w:rPr>
        <w:t xml:space="preserve">security </w:t>
      </w:r>
      <w:r w:rsidR="004C2233" w:rsidRPr="004D08B5">
        <w:rPr>
          <w:rFonts w:ascii="Times New Roman" w:eastAsia="Times New Roman" w:hAnsi="Times New Roman" w:cs="Times New Roman"/>
          <w:color w:val="3D3D3D"/>
          <w:sz w:val="22"/>
          <w:szCs w:val="22"/>
          <w:shd w:val="clear" w:color="auto" w:fill="FCFCFC"/>
        </w:rPr>
        <w:t>guarantor</w:t>
      </w:r>
      <w:r w:rsidR="000669B7">
        <w:rPr>
          <w:rFonts w:ascii="Times New Roman" w:eastAsia="Times New Roman" w:hAnsi="Times New Roman" w:cs="Times New Roman"/>
          <w:color w:val="3D3D3D"/>
          <w:sz w:val="22"/>
          <w:szCs w:val="22"/>
          <w:shd w:val="clear" w:color="auto" w:fill="FCFCFC"/>
        </w:rPr>
        <w:t>s</w:t>
      </w:r>
      <w:r w:rsidR="004C2233" w:rsidRPr="004D08B5">
        <w:rPr>
          <w:rFonts w:ascii="Times New Roman" w:eastAsia="Times New Roman" w:hAnsi="Times New Roman" w:cs="Times New Roman"/>
          <w:color w:val="3D3D3D"/>
          <w:sz w:val="22"/>
          <w:szCs w:val="22"/>
          <w:shd w:val="clear" w:color="auto" w:fill="FCFCFC"/>
        </w:rPr>
        <w:t xml:space="preserve"> for trade and </w:t>
      </w:r>
      <w:r w:rsidR="004C2233" w:rsidRPr="004D08B5">
        <w:rPr>
          <w:rFonts w:ascii="Times New Roman" w:eastAsia="Times New Roman" w:hAnsi="Times New Roman" w:cs="Times New Roman"/>
          <w:color w:val="333333"/>
          <w:sz w:val="22"/>
          <w:szCs w:val="22"/>
          <w:shd w:val="clear" w:color="auto" w:fill="FFFFFF"/>
        </w:rPr>
        <w:t>safety on the high seas in the Indian Ocean</w:t>
      </w:r>
      <w:r w:rsidR="000669B7">
        <w:rPr>
          <w:rFonts w:ascii="Times New Roman" w:eastAsia="Times New Roman" w:hAnsi="Times New Roman" w:cs="Times New Roman"/>
          <w:color w:val="333333"/>
          <w:sz w:val="22"/>
          <w:szCs w:val="22"/>
          <w:shd w:val="clear" w:color="auto" w:fill="FFFFFF"/>
        </w:rPr>
        <w:t>.  A</w:t>
      </w:r>
      <w:r w:rsidR="004C2233" w:rsidRPr="004D08B5">
        <w:rPr>
          <w:rFonts w:ascii="Times New Roman" w:eastAsia="Times New Roman" w:hAnsi="Times New Roman" w:cs="Times New Roman"/>
          <w:color w:val="333333"/>
          <w:sz w:val="22"/>
          <w:szCs w:val="22"/>
          <w:shd w:val="clear" w:color="auto" w:fill="FFFFFF"/>
        </w:rPr>
        <w:t>lthough the military presence was concentrated in the</w:t>
      </w:r>
      <w:r w:rsidR="00FA6D64" w:rsidRPr="004D08B5">
        <w:rPr>
          <w:rFonts w:ascii="Times New Roman" w:eastAsia="Times New Roman" w:hAnsi="Times New Roman" w:cs="Times New Roman"/>
          <w:color w:val="333333"/>
          <w:sz w:val="22"/>
          <w:szCs w:val="22"/>
          <w:shd w:val="clear" w:color="auto" w:fill="FFFFFF"/>
        </w:rPr>
        <w:t xml:space="preserve"> Arabian Sea</w:t>
      </w:r>
      <w:r w:rsidR="00D142CF">
        <w:rPr>
          <w:rFonts w:ascii="Times New Roman" w:eastAsia="Times New Roman" w:hAnsi="Times New Roman" w:cs="Times New Roman"/>
          <w:color w:val="333333"/>
          <w:sz w:val="22"/>
          <w:szCs w:val="22"/>
          <w:shd w:val="clear" w:color="auto" w:fill="FFFFFF"/>
        </w:rPr>
        <w:t>/Gulf of Aden/Red Sea</w:t>
      </w:r>
      <w:r w:rsidR="00FA6D64" w:rsidRPr="004D08B5">
        <w:rPr>
          <w:rFonts w:ascii="Times New Roman" w:eastAsia="Times New Roman" w:hAnsi="Times New Roman" w:cs="Times New Roman"/>
          <w:color w:val="333333"/>
          <w:sz w:val="22"/>
          <w:szCs w:val="22"/>
          <w:shd w:val="clear" w:color="auto" w:fill="FFFFFF"/>
        </w:rPr>
        <w:t xml:space="preserve"> portion of the Indian Ocean</w:t>
      </w:r>
      <w:r w:rsidR="00832084">
        <w:rPr>
          <w:rFonts w:ascii="Times New Roman" w:eastAsia="Times New Roman" w:hAnsi="Times New Roman" w:cs="Times New Roman"/>
          <w:sz w:val="22"/>
          <w:szCs w:val="22"/>
        </w:rPr>
        <w:t>, t</w:t>
      </w:r>
      <w:r w:rsidR="001B340D" w:rsidRPr="004D08B5">
        <w:rPr>
          <w:rFonts w:ascii="Times New Roman" w:eastAsia="Times New Roman" w:hAnsi="Times New Roman" w:cs="Times New Roman"/>
          <w:sz w:val="22"/>
          <w:szCs w:val="22"/>
        </w:rPr>
        <w:t>his proved sufficient to ensure the smooth functioning and security of trading routes</w:t>
      </w:r>
      <w:r w:rsidR="00D142CF">
        <w:rPr>
          <w:rFonts w:ascii="Times New Roman" w:eastAsia="Times New Roman" w:hAnsi="Times New Roman" w:cs="Times New Roman"/>
          <w:sz w:val="22"/>
          <w:szCs w:val="22"/>
        </w:rPr>
        <w:t xml:space="preserve"> and energy supplies</w:t>
      </w:r>
      <w:r w:rsidR="00093445" w:rsidRPr="004D08B5">
        <w:rPr>
          <w:rFonts w:ascii="Times New Roman" w:eastAsia="Times New Roman" w:hAnsi="Times New Roman" w:cs="Times New Roman"/>
          <w:sz w:val="22"/>
          <w:szCs w:val="22"/>
        </w:rPr>
        <w:t xml:space="preserve"> from the Gulf</w:t>
      </w:r>
      <w:r w:rsidR="001B340D" w:rsidRPr="004D08B5">
        <w:rPr>
          <w:rFonts w:ascii="Times New Roman" w:eastAsia="Times New Roman" w:hAnsi="Times New Roman" w:cs="Times New Roman"/>
          <w:sz w:val="22"/>
          <w:szCs w:val="22"/>
        </w:rPr>
        <w:t xml:space="preserve">. </w:t>
      </w:r>
      <w:r w:rsidR="00093445" w:rsidRPr="004D08B5">
        <w:rPr>
          <w:rFonts w:ascii="Times New Roman" w:eastAsia="Times New Roman" w:hAnsi="Times New Roman" w:cs="Times New Roman"/>
          <w:sz w:val="22"/>
          <w:szCs w:val="22"/>
        </w:rPr>
        <w:t xml:space="preserve"> </w:t>
      </w:r>
    </w:p>
    <w:p w14:paraId="218894B6" w14:textId="55F16B55" w:rsidR="001B340D" w:rsidRPr="004D08B5" w:rsidRDefault="001B340D" w:rsidP="001B340D">
      <w:pPr>
        <w:shd w:val="clear" w:color="auto" w:fill="FFFFFF"/>
        <w:spacing w:after="240"/>
        <w:rPr>
          <w:rFonts w:ascii="Times New Roman" w:eastAsia="Times New Roman" w:hAnsi="Times New Roman" w:cs="Times New Roman"/>
          <w:color w:val="3D3D3D"/>
          <w:sz w:val="22"/>
          <w:szCs w:val="22"/>
          <w:shd w:val="clear" w:color="auto" w:fill="FCFCFC"/>
        </w:rPr>
      </w:pPr>
      <w:r w:rsidRPr="004D08B5">
        <w:rPr>
          <w:rFonts w:ascii="Times New Roman" w:eastAsia="Times New Roman" w:hAnsi="Times New Roman" w:cs="Times New Roman"/>
          <w:color w:val="3D3D3D"/>
          <w:sz w:val="22"/>
          <w:szCs w:val="22"/>
          <w:shd w:val="clear" w:color="auto" w:fill="FCFCFC"/>
        </w:rPr>
        <w:t>Currently the Indian Ocean accounts for 40 per cent of the total energy shipping trade in the world</w:t>
      </w:r>
      <w:r w:rsidR="00F41F02" w:rsidRPr="004D08B5">
        <w:rPr>
          <w:rFonts w:ascii="Times New Roman" w:eastAsia="Times New Roman" w:hAnsi="Times New Roman" w:cs="Times New Roman"/>
          <w:color w:val="3D3D3D"/>
          <w:sz w:val="22"/>
          <w:szCs w:val="22"/>
          <w:shd w:val="clear" w:color="auto" w:fill="FCFCFC"/>
        </w:rPr>
        <w:t xml:space="preserve"> – some 36 mb/d </w:t>
      </w:r>
      <w:r w:rsidR="00832084">
        <w:rPr>
          <w:rFonts w:ascii="Times New Roman" w:eastAsia="Times New Roman" w:hAnsi="Times New Roman" w:cs="Times New Roman"/>
          <w:color w:val="3D3D3D"/>
          <w:sz w:val="22"/>
          <w:szCs w:val="22"/>
          <w:shd w:val="clear" w:color="auto" w:fill="FCFCFC"/>
        </w:rPr>
        <w:t xml:space="preserve">- </w:t>
      </w:r>
      <w:r w:rsidR="00F41F02" w:rsidRPr="004D08B5">
        <w:rPr>
          <w:rFonts w:ascii="Times New Roman" w:eastAsia="Times New Roman" w:hAnsi="Times New Roman" w:cs="Times New Roman"/>
          <w:color w:val="3D3D3D"/>
          <w:sz w:val="22"/>
          <w:szCs w:val="22"/>
          <w:shd w:val="clear" w:color="auto" w:fill="FCFCFC"/>
        </w:rPr>
        <w:t>and 64% of global oil trade</w:t>
      </w:r>
      <w:r w:rsidRPr="004D08B5">
        <w:rPr>
          <w:rFonts w:ascii="Times New Roman" w:eastAsia="Times New Roman" w:hAnsi="Times New Roman" w:cs="Times New Roman"/>
          <w:color w:val="3D3D3D"/>
          <w:sz w:val="22"/>
          <w:szCs w:val="22"/>
          <w:shd w:val="clear" w:color="auto" w:fill="FCFCFC"/>
        </w:rPr>
        <w:t>, and notably is a major supplier to European and Asian markets.</w:t>
      </w:r>
      <w:r w:rsidR="00D1021A">
        <w:rPr>
          <w:rFonts w:ascii="Times New Roman" w:eastAsia="Times New Roman" w:hAnsi="Times New Roman" w:cs="Times New Roman"/>
          <w:color w:val="3D3D3D"/>
          <w:sz w:val="22"/>
          <w:szCs w:val="22"/>
          <w:shd w:val="clear" w:color="auto" w:fill="FCFCFC"/>
        </w:rPr>
        <w:t xml:space="preserve">  The Indian Ocean energy route is particularly crucial for Asian countries due to their heavy dependence on energy imports from the Middle East and Africa.  Currently the Middle East and Africa account for 63% of oil and 50% of LNG imports to Asia.</w:t>
      </w:r>
    </w:p>
    <w:p w14:paraId="42B3DC1C" w14:textId="00BD32DA" w:rsidR="00426AFD" w:rsidRPr="004D08B5" w:rsidRDefault="004C2233" w:rsidP="00FA6D64">
      <w:pPr>
        <w:rPr>
          <w:rFonts w:ascii="Times New Roman" w:eastAsia="Times New Roman" w:hAnsi="Times New Roman" w:cs="Times New Roman"/>
          <w:sz w:val="22"/>
          <w:szCs w:val="22"/>
        </w:rPr>
      </w:pPr>
      <w:r w:rsidRPr="004D08B5">
        <w:rPr>
          <w:rFonts w:ascii="Times New Roman" w:eastAsia="Times New Roman" w:hAnsi="Times New Roman" w:cs="Times New Roman"/>
          <w:sz w:val="22"/>
          <w:szCs w:val="22"/>
        </w:rPr>
        <w:t>The rise of p</w:t>
      </w:r>
      <w:r w:rsidR="00FA6D64" w:rsidRPr="004D08B5">
        <w:rPr>
          <w:rFonts w:ascii="Times New Roman" w:eastAsia="Times New Roman" w:hAnsi="Times New Roman" w:cs="Times New Roman"/>
          <w:sz w:val="22"/>
          <w:szCs w:val="22"/>
        </w:rPr>
        <w:t xml:space="preserve">iracy </w:t>
      </w:r>
      <w:r w:rsidRPr="004D08B5">
        <w:rPr>
          <w:rFonts w:ascii="Times New Roman" w:eastAsia="Times New Roman" w:hAnsi="Times New Roman" w:cs="Times New Roman"/>
          <w:sz w:val="22"/>
          <w:szCs w:val="22"/>
        </w:rPr>
        <w:t xml:space="preserve">off the Horn of Africa </w:t>
      </w:r>
      <w:r w:rsidR="00FA6D64" w:rsidRPr="004D08B5">
        <w:rPr>
          <w:rFonts w:ascii="Times New Roman" w:eastAsia="Times New Roman" w:hAnsi="Times New Roman" w:cs="Times New Roman"/>
          <w:sz w:val="22"/>
          <w:szCs w:val="22"/>
        </w:rPr>
        <w:t>from the late</w:t>
      </w:r>
      <w:r w:rsidR="00E174D6" w:rsidRPr="004D08B5">
        <w:rPr>
          <w:rFonts w:ascii="Times New Roman" w:eastAsia="Times New Roman" w:hAnsi="Times New Roman" w:cs="Times New Roman"/>
          <w:sz w:val="22"/>
          <w:szCs w:val="22"/>
        </w:rPr>
        <w:t xml:space="preserve"> 2000s, saw the arrival of new</w:t>
      </w:r>
      <w:r w:rsidR="00FA6D64" w:rsidRPr="004D08B5">
        <w:rPr>
          <w:rFonts w:ascii="Times New Roman" w:eastAsia="Times New Roman" w:hAnsi="Times New Roman" w:cs="Times New Roman"/>
          <w:sz w:val="22"/>
          <w:szCs w:val="22"/>
        </w:rPr>
        <w:t xml:space="preserve"> naval forces in the region.  </w:t>
      </w:r>
      <w:r w:rsidR="006E4E2B" w:rsidRPr="004D08B5">
        <w:rPr>
          <w:rFonts w:ascii="Times New Roman" w:eastAsia="Times New Roman" w:hAnsi="Times New Roman" w:cs="Times New Roman"/>
          <w:sz w:val="22"/>
          <w:szCs w:val="22"/>
        </w:rPr>
        <w:t>The deployment</w:t>
      </w:r>
      <w:r w:rsidRPr="004D08B5">
        <w:rPr>
          <w:rFonts w:ascii="Times New Roman" w:eastAsia="Times New Roman" w:hAnsi="Times New Roman" w:cs="Times New Roman"/>
          <w:sz w:val="22"/>
          <w:szCs w:val="22"/>
        </w:rPr>
        <w:t xml:space="preserve"> of </w:t>
      </w:r>
      <w:r w:rsidR="00E174D6" w:rsidRPr="004D08B5">
        <w:rPr>
          <w:rFonts w:ascii="Times New Roman" w:eastAsia="Times New Roman" w:hAnsi="Times New Roman" w:cs="Times New Roman"/>
          <w:sz w:val="22"/>
          <w:szCs w:val="22"/>
        </w:rPr>
        <w:t xml:space="preserve">the </w:t>
      </w:r>
      <w:r w:rsidRPr="004D08B5">
        <w:rPr>
          <w:rFonts w:ascii="Times New Roman" w:eastAsia="Times New Roman" w:hAnsi="Times New Roman" w:cs="Times New Roman"/>
          <w:sz w:val="22"/>
          <w:szCs w:val="22"/>
        </w:rPr>
        <w:t xml:space="preserve">Chinese </w:t>
      </w:r>
      <w:r w:rsidR="00E174D6" w:rsidRPr="004D08B5">
        <w:rPr>
          <w:rFonts w:ascii="Times New Roman" w:eastAsia="Times New Roman" w:hAnsi="Times New Roman" w:cs="Times New Roman"/>
          <w:sz w:val="22"/>
          <w:szCs w:val="22"/>
        </w:rPr>
        <w:t>PLAN from 2008</w:t>
      </w:r>
      <w:r w:rsidRPr="004D08B5">
        <w:rPr>
          <w:rFonts w:ascii="Times New Roman" w:eastAsia="Times New Roman" w:hAnsi="Times New Roman" w:cs="Times New Roman"/>
          <w:sz w:val="22"/>
          <w:szCs w:val="22"/>
        </w:rPr>
        <w:t xml:space="preserve"> has proved to be a gamechanger in the region.  In recent years, there has been a steady build-</w:t>
      </w:r>
      <w:r w:rsidR="00FA6D64" w:rsidRPr="004D08B5">
        <w:rPr>
          <w:rFonts w:ascii="Times New Roman" w:eastAsia="Times New Roman" w:hAnsi="Times New Roman" w:cs="Times New Roman"/>
          <w:sz w:val="22"/>
          <w:szCs w:val="22"/>
        </w:rPr>
        <w:t xml:space="preserve">up of military force along the Horn of Africa littoral, with numerous military and </w:t>
      </w:r>
      <w:r w:rsidRPr="004D08B5">
        <w:rPr>
          <w:rFonts w:ascii="Times New Roman" w:eastAsia="Times New Roman" w:hAnsi="Times New Roman" w:cs="Times New Roman"/>
          <w:sz w:val="22"/>
          <w:szCs w:val="22"/>
        </w:rPr>
        <w:t>logistics</w:t>
      </w:r>
      <w:r w:rsidR="00FA6D64" w:rsidRPr="004D08B5">
        <w:rPr>
          <w:rFonts w:ascii="Times New Roman" w:eastAsia="Times New Roman" w:hAnsi="Times New Roman" w:cs="Times New Roman"/>
          <w:sz w:val="22"/>
          <w:szCs w:val="22"/>
        </w:rPr>
        <w:t xml:space="preserve"> facilities, and in the maritime domain around the Horn.</w:t>
      </w:r>
      <w:r w:rsidR="001117D4" w:rsidRPr="004D08B5">
        <w:rPr>
          <w:rFonts w:ascii="Times New Roman" w:eastAsia="Times New Roman" w:hAnsi="Times New Roman" w:cs="Times New Roman"/>
          <w:sz w:val="22"/>
          <w:szCs w:val="22"/>
        </w:rPr>
        <w:t xml:space="preserve">  </w:t>
      </w:r>
    </w:p>
    <w:p w14:paraId="4562547C" w14:textId="77777777" w:rsidR="00426AFD" w:rsidRPr="004D08B5" w:rsidRDefault="00426AFD" w:rsidP="00FA6D64">
      <w:pPr>
        <w:rPr>
          <w:rFonts w:ascii="Times New Roman" w:eastAsia="Times New Roman" w:hAnsi="Times New Roman" w:cs="Times New Roman"/>
          <w:sz w:val="22"/>
          <w:szCs w:val="22"/>
        </w:rPr>
      </w:pPr>
    </w:p>
    <w:p w14:paraId="5FD9C781" w14:textId="59D26087" w:rsidR="00426AFD" w:rsidRPr="004D08B5" w:rsidRDefault="001117D4" w:rsidP="00FA6D64">
      <w:pPr>
        <w:rPr>
          <w:rFonts w:ascii="Times New Roman" w:eastAsia="Times New Roman" w:hAnsi="Times New Roman" w:cs="Times New Roman"/>
          <w:sz w:val="22"/>
          <w:szCs w:val="22"/>
        </w:rPr>
      </w:pPr>
      <w:r w:rsidRPr="004D08B5">
        <w:rPr>
          <w:rFonts w:ascii="Times New Roman" w:eastAsia="Times New Roman" w:hAnsi="Times New Roman" w:cs="Times New Roman"/>
          <w:sz w:val="22"/>
          <w:szCs w:val="22"/>
        </w:rPr>
        <w:t xml:space="preserve">Currently, the United States, France, Italy, Japan, Turkey, the United Arab Emirates maintain military </w:t>
      </w:r>
      <w:r w:rsidR="006E4E2B" w:rsidRPr="004D08B5">
        <w:rPr>
          <w:rFonts w:ascii="Times New Roman" w:eastAsia="Times New Roman" w:hAnsi="Times New Roman" w:cs="Times New Roman"/>
          <w:sz w:val="22"/>
          <w:szCs w:val="22"/>
        </w:rPr>
        <w:t xml:space="preserve">bases and </w:t>
      </w:r>
      <w:r w:rsidRPr="004D08B5">
        <w:rPr>
          <w:rFonts w:ascii="Times New Roman" w:eastAsia="Times New Roman" w:hAnsi="Times New Roman" w:cs="Times New Roman"/>
          <w:sz w:val="22"/>
          <w:szCs w:val="22"/>
        </w:rPr>
        <w:t>ports on the Horn of Africa</w:t>
      </w:r>
      <w:r w:rsidR="00E174D6" w:rsidRPr="004D08B5">
        <w:rPr>
          <w:rFonts w:ascii="Times New Roman" w:eastAsia="Times New Roman" w:hAnsi="Times New Roman" w:cs="Times New Roman"/>
          <w:sz w:val="22"/>
          <w:szCs w:val="22"/>
        </w:rPr>
        <w:t>/Red Sea</w:t>
      </w:r>
      <w:r w:rsidRPr="004D08B5">
        <w:rPr>
          <w:rFonts w:ascii="Times New Roman" w:eastAsia="Times New Roman" w:hAnsi="Times New Roman" w:cs="Times New Roman"/>
          <w:sz w:val="22"/>
          <w:szCs w:val="22"/>
        </w:rPr>
        <w:t xml:space="preserve"> littoral, with several other countries reported to be planning to open facilities.</w:t>
      </w:r>
      <w:r w:rsidR="00426AFD" w:rsidRPr="004D08B5">
        <w:rPr>
          <w:rFonts w:ascii="Times New Roman" w:eastAsia="Times New Roman" w:hAnsi="Times New Roman" w:cs="Times New Roman"/>
          <w:sz w:val="22"/>
          <w:szCs w:val="22"/>
        </w:rPr>
        <w:t xml:space="preserve">  Reflecting the growing importance of Asia-Pacific to Europe, leading European military nations (France and the UK) are looking to strengthen their presence ‘east of Suez’ in the coming years, including through the deployment of carrier strike groups to the region.</w:t>
      </w:r>
    </w:p>
    <w:p w14:paraId="7691C78D" w14:textId="51A15845" w:rsidR="006B1A51" w:rsidRPr="004D08B5" w:rsidRDefault="006B1A51" w:rsidP="00FA6D64">
      <w:pPr>
        <w:rPr>
          <w:rFonts w:ascii="Times New Roman" w:eastAsia="Times New Roman" w:hAnsi="Times New Roman" w:cs="Times New Roman"/>
          <w:sz w:val="22"/>
          <w:szCs w:val="22"/>
        </w:rPr>
      </w:pPr>
    </w:p>
    <w:p w14:paraId="35C42635" w14:textId="78A6F822" w:rsidR="006B1A51" w:rsidRPr="004D08B5" w:rsidRDefault="006B1A51" w:rsidP="00FA6D64">
      <w:pPr>
        <w:rPr>
          <w:rFonts w:ascii="Times New Roman" w:eastAsia="Times New Roman" w:hAnsi="Times New Roman" w:cs="Times New Roman"/>
          <w:sz w:val="22"/>
          <w:szCs w:val="22"/>
        </w:rPr>
      </w:pPr>
      <w:r w:rsidRPr="004D08B5">
        <w:rPr>
          <w:rFonts w:ascii="Times New Roman" w:eastAsia="Times New Roman" w:hAnsi="Times New Roman" w:cs="Times New Roman"/>
          <w:sz w:val="22"/>
          <w:szCs w:val="22"/>
        </w:rPr>
        <w:t xml:space="preserve">China’s interest in the economies of the littoral countries of the India Ocean, and its commitment to counter security challenges at key choke points, has in recent years been supplemented by a focus on developing and protecting sea lines of communications (SLOCs) that pass through the Indian Ocean via the development of key infrastructure (notably ports) within the context of the ‘Road’ dimension of the </w:t>
      </w:r>
      <w:r w:rsidR="0012169B" w:rsidRPr="004D08B5">
        <w:rPr>
          <w:rFonts w:ascii="Times New Roman" w:eastAsia="Times New Roman" w:hAnsi="Times New Roman" w:cs="Times New Roman"/>
          <w:sz w:val="22"/>
          <w:szCs w:val="22"/>
        </w:rPr>
        <w:t>Belt and Road initiative</w:t>
      </w:r>
      <w:r w:rsidR="006E4E2B" w:rsidRPr="004D08B5">
        <w:rPr>
          <w:rFonts w:ascii="Times New Roman" w:eastAsia="Times New Roman" w:hAnsi="Times New Roman" w:cs="Times New Roman"/>
          <w:sz w:val="22"/>
          <w:szCs w:val="22"/>
        </w:rPr>
        <w:t>,</w:t>
      </w:r>
      <w:r w:rsidR="0012169B" w:rsidRPr="004D08B5">
        <w:rPr>
          <w:rFonts w:ascii="Times New Roman" w:eastAsia="Times New Roman" w:hAnsi="Times New Roman" w:cs="Times New Roman"/>
          <w:sz w:val="22"/>
          <w:szCs w:val="22"/>
        </w:rPr>
        <w:t xml:space="preserve"> and via the build- up of blue water capabilities for and modernisation of the People’</w:t>
      </w:r>
      <w:r w:rsidR="001B340D" w:rsidRPr="004D08B5">
        <w:rPr>
          <w:rFonts w:ascii="Times New Roman" w:eastAsia="Times New Roman" w:hAnsi="Times New Roman" w:cs="Times New Roman"/>
          <w:sz w:val="22"/>
          <w:szCs w:val="22"/>
        </w:rPr>
        <w:t>s Liberation Army.</w:t>
      </w:r>
    </w:p>
    <w:p w14:paraId="14632E26" w14:textId="3BEE29BE" w:rsidR="00382D51" w:rsidRPr="004D08B5" w:rsidRDefault="00382D51" w:rsidP="00FA6D64">
      <w:pPr>
        <w:rPr>
          <w:rFonts w:ascii="Times New Roman" w:eastAsia="Times New Roman" w:hAnsi="Times New Roman" w:cs="Times New Roman"/>
          <w:sz w:val="22"/>
          <w:szCs w:val="22"/>
        </w:rPr>
      </w:pPr>
    </w:p>
    <w:p w14:paraId="7D2C3BF9" w14:textId="12A8E78B" w:rsidR="00E174D6" w:rsidRPr="004D08B5" w:rsidRDefault="00E174D6" w:rsidP="00FA6D64">
      <w:pPr>
        <w:rPr>
          <w:rFonts w:ascii="Times New Roman" w:eastAsia="Times New Roman" w:hAnsi="Times New Roman" w:cs="Times New Roman"/>
          <w:sz w:val="22"/>
          <w:szCs w:val="22"/>
        </w:rPr>
      </w:pPr>
      <w:r w:rsidRPr="004D08B5">
        <w:rPr>
          <w:rFonts w:ascii="Times New Roman" w:eastAsia="Times New Roman" w:hAnsi="Times New Roman" w:cs="Times New Roman"/>
          <w:color w:val="2B2B2B"/>
          <w:sz w:val="22"/>
          <w:szCs w:val="22"/>
          <w:shd w:val="clear" w:color="auto" w:fill="FFFFFF"/>
        </w:rPr>
        <w:t xml:space="preserve">China aims to reinforce its </w:t>
      </w:r>
      <w:r w:rsidRPr="004D08B5">
        <w:rPr>
          <w:rFonts w:ascii="Times New Roman" w:eastAsia="Times New Roman" w:hAnsi="Times New Roman" w:cs="Times New Roman"/>
          <w:color w:val="2B2B2B"/>
          <w:sz w:val="22"/>
          <w:szCs w:val="22"/>
          <w:shd w:val="clear" w:color="auto" w:fill="FFFFFF"/>
        </w:rPr>
        <w:t>presence</w:t>
      </w:r>
      <w:r w:rsidRPr="004D08B5">
        <w:rPr>
          <w:rFonts w:ascii="Times New Roman" w:eastAsia="Times New Roman" w:hAnsi="Times New Roman" w:cs="Times New Roman"/>
          <w:color w:val="2B2B2B"/>
          <w:sz w:val="22"/>
          <w:szCs w:val="22"/>
          <w:shd w:val="clear" w:color="auto" w:fill="FFFFFF"/>
        </w:rPr>
        <w:t xml:space="preserve"> in the IOR </w:t>
      </w:r>
      <w:r w:rsidR="00382D51" w:rsidRPr="00C05554">
        <w:rPr>
          <w:rFonts w:ascii="Times New Roman" w:eastAsia="Times New Roman" w:hAnsi="Times New Roman" w:cs="Times New Roman"/>
          <w:color w:val="2B2B2B"/>
          <w:sz w:val="22"/>
          <w:szCs w:val="22"/>
          <w:shd w:val="clear" w:color="auto" w:fill="FFFFFF"/>
        </w:rPr>
        <w:t>through economic and strategic partnerships with the various litto</w:t>
      </w:r>
      <w:r w:rsidRPr="004D08B5">
        <w:rPr>
          <w:rFonts w:ascii="Times New Roman" w:eastAsia="Times New Roman" w:hAnsi="Times New Roman" w:cs="Times New Roman"/>
          <w:color w:val="2B2B2B"/>
          <w:sz w:val="22"/>
          <w:szCs w:val="22"/>
          <w:shd w:val="clear" w:color="auto" w:fill="FFFFFF"/>
        </w:rPr>
        <w:t>ral/island nations</w:t>
      </w:r>
      <w:r w:rsidR="00832084">
        <w:rPr>
          <w:rFonts w:ascii="Times New Roman" w:eastAsia="Times New Roman" w:hAnsi="Times New Roman" w:cs="Times New Roman"/>
          <w:color w:val="2B2B2B"/>
          <w:sz w:val="22"/>
          <w:szCs w:val="22"/>
          <w:shd w:val="clear" w:color="auto" w:fill="FFFFFF"/>
        </w:rPr>
        <w:t>, notably Pakistan</w:t>
      </w:r>
      <w:r w:rsidR="00382D51" w:rsidRPr="00C05554">
        <w:rPr>
          <w:rFonts w:ascii="Times New Roman" w:eastAsia="Times New Roman" w:hAnsi="Times New Roman" w:cs="Times New Roman"/>
          <w:color w:val="2B2B2B"/>
          <w:sz w:val="22"/>
          <w:szCs w:val="22"/>
          <w:shd w:val="clear" w:color="auto" w:fill="FFFFFF"/>
        </w:rPr>
        <w:t xml:space="preserve">. </w:t>
      </w:r>
      <w:r w:rsidR="001B340D" w:rsidRPr="004D08B5">
        <w:rPr>
          <w:rFonts w:ascii="Times New Roman" w:eastAsia="Times New Roman" w:hAnsi="Times New Roman" w:cs="Times New Roman"/>
          <w:sz w:val="22"/>
          <w:szCs w:val="22"/>
        </w:rPr>
        <w:t>The growth of Chinese economic, diplomatic and mi</w:t>
      </w:r>
      <w:r w:rsidR="00D1021A">
        <w:rPr>
          <w:rFonts w:ascii="Times New Roman" w:eastAsia="Times New Roman" w:hAnsi="Times New Roman" w:cs="Times New Roman"/>
          <w:sz w:val="22"/>
          <w:szCs w:val="22"/>
        </w:rPr>
        <w:t>litary engagement in the IOR</w:t>
      </w:r>
      <w:r w:rsidR="001B340D" w:rsidRPr="004D08B5">
        <w:rPr>
          <w:rFonts w:ascii="Times New Roman" w:eastAsia="Times New Roman" w:hAnsi="Times New Roman" w:cs="Times New Roman"/>
          <w:sz w:val="22"/>
          <w:szCs w:val="22"/>
        </w:rPr>
        <w:t xml:space="preserve"> has prompted concerns in India that its traditional regional role is being supplanted and that the country is being encircled in a ‘string of pearls’</w:t>
      </w:r>
      <w:r w:rsidR="00B467C3" w:rsidRPr="004D08B5">
        <w:rPr>
          <w:rFonts w:ascii="Times New Roman" w:eastAsia="Times New Roman" w:hAnsi="Times New Roman" w:cs="Times New Roman"/>
          <w:sz w:val="22"/>
          <w:szCs w:val="22"/>
        </w:rPr>
        <w:t xml:space="preserve"> </w:t>
      </w:r>
      <w:r w:rsidR="00D142CF">
        <w:rPr>
          <w:rFonts w:ascii="Times New Roman" w:eastAsia="Times New Roman" w:hAnsi="Times New Roman" w:cs="Times New Roman"/>
          <w:sz w:val="22"/>
          <w:szCs w:val="22"/>
        </w:rPr>
        <w:t xml:space="preserve">of </w:t>
      </w:r>
      <w:r w:rsidR="00B467C3" w:rsidRPr="004D08B5">
        <w:rPr>
          <w:rFonts w:ascii="Times New Roman" w:eastAsia="Times New Roman" w:hAnsi="Times New Roman" w:cs="Times New Roman"/>
          <w:sz w:val="22"/>
          <w:szCs w:val="22"/>
        </w:rPr>
        <w:t>mixed-</w:t>
      </w:r>
      <w:r w:rsidR="001B340D" w:rsidRPr="004D08B5">
        <w:rPr>
          <w:rFonts w:ascii="Times New Roman" w:eastAsia="Times New Roman" w:hAnsi="Times New Roman" w:cs="Times New Roman"/>
          <w:sz w:val="22"/>
          <w:szCs w:val="22"/>
        </w:rPr>
        <w:t>use commercial/military facilities stretching across Indian Ocean to the Horn of Africa.</w:t>
      </w:r>
      <w:r w:rsidR="006E4E2B" w:rsidRPr="004D08B5">
        <w:rPr>
          <w:rFonts w:ascii="Times New Roman" w:eastAsia="Times New Roman" w:hAnsi="Times New Roman" w:cs="Times New Roman"/>
          <w:sz w:val="22"/>
          <w:szCs w:val="22"/>
        </w:rPr>
        <w:t xml:space="preserve"> </w:t>
      </w:r>
      <w:r w:rsidR="001B340D" w:rsidRPr="004D08B5">
        <w:rPr>
          <w:rFonts w:ascii="Times New Roman" w:eastAsia="Times New Roman" w:hAnsi="Times New Roman" w:cs="Times New Roman"/>
          <w:sz w:val="22"/>
          <w:szCs w:val="22"/>
        </w:rPr>
        <w:t xml:space="preserve"> </w:t>
      </w:r>
    </w:p>
    <w:p w14:paraId="693780E6" w14:textId="77777777" w:rsidR="00E174D6" w:rsidRPr="004D08B5" w:rsidRDefault="00E174D6" w:rsidP="00FA6D64">
      <w:pPr>
        <w:rPr>
          <w:rFonts w:ascii="Times New Roman" w:eastAsia="Times New Roman" w:hAnsi="Times New Roman" w:cs="Times New Roman"/>
          <w:sz w:val="22"/>
          <w:szCs w:val="22"/>
        </w:rPr>
      </w:pPr>
    </w:p>
    <w:p w14:paraId="217FB1F9" w14:textId="143600CB" w:rsidR="001B340D" w:rsidRPr="004D08B5" w:rsidRDefault="001117D4" w:rsidP="00FA6D64">
      <w:pPr>
        <w:rPr>
          <w:rFonts w:ascii="Times New Roman" w:eastAsia="Times New Roman" w:hAnsi="Times New Roman" w:cs="Times New Roman"/>
          <w:color w:val="2B2B2B"/>
          <w:sz w:val="22"/>
          <w:szCs w:val="22"/>
          <w:shd w:val="clear" w:color="auto" w:fill="FFFFFF"/>
        </w:rPr>
      </w:pPr>
      <w:r w:rsidRPr="004D08B5">
        <w:rPr>
          <w:rFonts w:ascii="Times New Roman" w:eastAsia="Times New Roman" w:hAnsi="Times New Roman" w:cs="Times New Roman"/>
          <w:sz w:val="22"/>
          <w:szCs w:val="22"/>
        </w:rPr>
        <w:t xml:space="preserve">In 2017, China inaugurated its first overseas military base in Djibouti. </w:t>
      </w:r>
      <w:r w:rsidR="001B340D" w:rsidRPr="004D08B5">
        <w:rPr>
          <w:rFonts w:ascii="Times New Roman" w:eastAsia="Times New Roman" w:hAnsi="Times New Roman" w:cs="Times New Roman"/>
          <w:sz w:val="22"/>
          <w:szCs w:val="22"/>
        </w:rPr>
        <w:t xml:space="preserve"> </w:t>
      </w:r>
      <w:r w:rsidR="00B467C3" w:rsidRPr="004D08B5">
        <w:rPr>
          <w:rFonts w:ascii="Times New Roman" w:eastAsia="Times New Roman" w:hAnsi="Times New Roman" w:cs="Times New Roman"/>
          <w:sz w:val="22"/>
          <w:szCs w:val="22"/>
        </w:rPr>
        <w:t>In response</w:t>
      </w:r>
      <w:r w:rsidRPr="004D08B5">
        <w:rPr>
          <w:rFonts w:ascii="Times New Roman" w:eastAsia="Times New Roman" w:hAnsi="Times New Roman" w:cs="Times New Roman"/>
          <w:sz w:val="22"/>
          <w:szCs w:val="22"/>
        </w:rPr>
        <w:t xml:space="preserve"> to China</w:t>
      </w:r>
      <w:r w:rsidR="00D142CF">
        <w:rPr>
          <w:rFonts w:ascii="Times New Roman" w:eastAsia="Times New Roman" w:hAnsi="Times New Roman" w:cs="Times New Roman"/>
          <w:sz w:val="22"/>
          <w:szCs w:val="22"/>
        </w:rPr>
        <w:t>’s</w:t>
      </w:r>
      <w:r w:rsidRPr="004D08B5">
        <w:rPr>
          <w:rFonts w:ascii="Times New Roman" w:eastAsia="Times New Roman" w:hAnsi="Times New Roman" w:cs="Times New Roman"/>
          <w:sz w:val="22"/>
          <w:szCs w:val="22"/>
        </w:rPr>
        <w:t xml:space="preserve"> growing presence</w:t>
      </w:r>
      <w:r w:rsidR="00B467C3" w:rsidRPr="004D08B5">
        <w:rPr>
          <w:rFonts w:ascii="Times New Roman" w:eastAsia="Times New Roman" w:hAnsi="Times New Roman" w:cs="Times New Roman"/>
          <w:sz w:val="22"/>
          <w:szCs w:val="22"/>
        </w:rPr>
        <w:t>, India</w:t>
      </w:r>
      <w:r w:rsidR="00D142CF">
        <w:rPr>
          <w:rFonts w:ascii="Times New Roman" w:eastAsia="Times New Roman" w:hAnsi="Times New Roman" w:cs="Times New Roman"/>
          <w:sz w:val="22"/>
          <w:szCs w:val="22"/>
        </w:rPr>
        <w:t>,</w:t>
      </w:r>
      <w:r w:rsidR="00B467C3" w:rsidRPr="004D08B5">
        <w:rPr>
          <w:rFonts w:ascii="Times New Roman" w:eastAsia="Times New Roman" w:hAnsi="Times New Roman" w:cs="Times New Roman"/>
          <w:sz w:val="22"/>
          <w:szCs w:val="22"/>
        </w:rPr>
        <w:t xml:space="preserve"> under Prime Minister Modi</w:t>
      </w:r>
      <w:r w:rsidR="00D142CF">
        <w:rPr>
          <w:rFonts w:ascii="Times New Roman" w:eastAsia="Times New Roman" w:hAnsi="Times New Roman" w:cs="Times New Roman"/>
          <w:sz w:val="22"/>
          <w:szCs w:val="22"/>
        </w:rPr>
        <w:t>,</w:t>
      </w:r>
      <w:r w:rsidR="00B467C3" w:rsidRPr="004D08B5">
        <w:rPr>
          <w:rFonts w:ascii="Times New Roman" w:eastAsia="Times New Roman" w:hAnsi="Times New Roman" w:cs="Times New Roman"/>
          <w:sz w:val="22"/>
          <w:szCs w:val="22"/>
        </w:rPr>
        <w:t xml:space="preserve"> has sought to reinforce the country’s position in the IOR, including through a reo</w:t>
      </w:r>
      <w:r w:rsidR="006E4E2B" w:rsidRPr="004D08B5">
        <w:rPr>
          <w:rFonts w:ascii="Times New Roman" w:eastAsia="Times New Roman" w:hAnsi="Times New Roman" w:cs="Times New Roman"/>
          <w:sz w:val="22"/>
          <w:szCs w:val="22"/>
        </w:rPr>
        <w:t xml:space="preserve">rganisation of naval forces, </w:t>
      </w:r>
      <w:r w:rsidR="00B467C3" w:rsidRPr="004D08B5">
        <w:rPr>
          <w:rFonts w:ascii="Times New Roman" w:eastAsia="Times New Roman" w:hAnsi="Times New Roman" w:cs="Times New Roman"/>
          <w:sz w:val="22"/>
          <w:szCs w:val="22"/>
        </w:rPr>
        <w:t xml:space="preserve">a commitment to </w:t>
      </w:r>
      <w:r w:rsidRPr="004D08B5">
        <w:rPr>
          <w:rFonts w:ascii="Times New Roman" w:eastAsia="Times New Roman" w:hAnsi="Times New Roman" w:cs="Times New Roman"/>
          <w:sz w:val="22"/>
          <w:szCs w:val="22"/>
        </w:rPr>
        <w:t>increase military capabilities in the region</w:t>
      </w:r>
      <w:r w:rsidR="00E174D6" w:rsidRPr="004D08B5">
        <w:rPr>
          <w:rFonts w:ascii="Times New Roman" w:eastAsia="Times New Roman" w:hAnsi="Times New Roman" w:cs="Times New Roman"/>
          <w:sz w:val="22"/>
          <w:szCs w:val="22"/>
        </w:rPr>
        <w:t>,</w:t>
      </w:r>
      <w:r w:rsidR="006E4E2B" w:rsidRPr="004D08B5">
        <w:rPr>
          <w:rFonts w:ascii="Times New Roman" w:eastAsia="Times New Roman" w:hAnsi="Times New Roman" w:cs="Times New Roman"/>
          <w:sz w:val="22"/>
          <w:szCs w:val="22"/>
        </w:rPr>
        <w:t xml:space="preserve"> and emphasising India’s role as a net secur</w:t>
      </w:r>
      <w:r w:rsidR="00D142CF">
        <w:rPr>
          <w:rFonts w:ascii="Times New Roman" w:eastAsia="Times New Roman" w:hAnsi="Times New Roman" w:cs="Times New Roman"/>
          <w:sz w:val="22"/>
          <w:szCs w:val="22"/>
        </w:rPr>
        <w:t>ity provider in the IOR</w:t>
      </w:r>
      <w:r w:rsidR="006E4E2B" w:rsidRPr="004D08B5">
        <w:rPr>
          <w:rFonts w:ascii="Times New Roman" w:eastAsia="Times New Roman" w:hAnsi="Times New Roman" w:cs="Times New Roman"/>
          <w:sz w:val="22"/>
          <w:szCs w:val="22"/>
        </w:rPr>
        <w:t>.</w:t>
      </w:r>
    </w:p>
    <w:p w14:paraId="6C0C2ED7" w14:textId="1B578794" w:rsidR="001117D4" w:rsidRPr="004D08B5" w:rsidRDefault="001117D4" w:rsidP="00FA6D64">
      <w:pPr>
        <w:rPr>
          <w:rFonts w:ascii="Times New Roman" w:hAnsi="Times New Roman" w:cs="Times New Roman"/>
          <w:color w:val="222222"/>
          <w:sz w:val="22"/>
          <w:szCs w:val="22"/>
        </w:rPr>
      </w:pPr>
    </w:p>
    <w:p w14:paraId="07F8F563" w14:textId="593DDB8B" w:rsidR="00E174D6" w:rsidRPr="004D08B5" w:rsidRDefault="00D1021A" w:rsidP="00E174D6">
      <w:pPr>
        <w:rPr>
          <w:rFonts w:ascii="Times New Roman" w:hAnsi="Times New Roman" w:cs="Times New Roman"/>
          <w:color w:val="222222"/>
          <w:sz w:val="22"/>
          <w:szCs w:val="22"/>
        </w:rPr>
      </w:pPr>
      <w:r>
        <w:rPr>
          <w:rFonts w:ascii="Times New Roman" w:hAnsi="Times New Roman" w:cs="Times New Roman"/>
          <w:i/>
          <w:color w:val="222222"/>
          <w:sz w:val="22"/>
          <w:szCs w:val="22"/>
        </w:rPr>
        <w:t xml:space="preserve">IOR </w:t>
      </w:r>
      <w:r w:rsidR="006E4E2B" w:rsidRPr="004D08B5">
        <w:rPr>
          <w:rFonts w:ascii="Times New Roman" w:hAnsi="Times New Roman" w:cs="Times New Roman"/>
          <w:i/>
          <w:color w:val="222222"/>
          <w:sz w:val="22"/>
          <w:szCs w:val="22"/>
        </w:rPr>
        <w:t>Non-Traditional Threats:</w:t>
      </w:r>
      <w:r w:rsidR="006E4E2B" w:rsidRPr="004D08B5">
        <w:rPr>
          <w:rFonts w:ascii="Times New Roman" w:hAnsi="Times New Roman" w:cs="Times New Roman"/>
          <w:color w:val="222222"/>
          <w:sz w:val="22"/>
          <w:szCs w:val="22"/>
        </w:rPr>
        <w:t xml:space="preserve"> </w:t>
      </w:r>
      <w:r w:rsidR="00E174D6" w:rsidRPr="004D08B5">
        <w:rPr>
          <w:rFonts w:ascii="Times New Roman" w:eastAsia="Times New Roman" w:hAnsi="Times New Roman" w:cs="Times New Roman"/>
          <w:color w:val="333333"/>
          <w:sz w:val="22"/>
          <w:szCs w:val="22"/>
        </w:rPr>
        <w:t xml:space="preserve">The China-India competition has brought back into focus the question of strategic lines of communication and in particular the issue of the </w:t>
      </w:r>
      <w:r>
        <w:rPr>
          <w:rFonts w:ascii="Times New Roman" w:eastAsia="Times New Roman" w:hAnsi="Times New Roman" w:cs="Times New Roman"/>
          <w:color w:val="333333"/>
          <w:sz w:val="22"/>
          <w:szCs w:val="22"/>
        </w:rPr>
        <w:t xml:space="preserve">security of </w:t>
      </w:r>
      <w:r w:rsidR="00E174D6" w:rsidRPr="004D08B5">
        <w:rPr>
          <w:rFonts w:ascii="Times New Roman" w:eastAsia="Times New Roman" w:hAnsi="Times New Roman" w:cs="Times New Roman"/>
          <w:color w:val="333333"/>
          <w:sz w:val="22"/>
          <w:szCs w:val="22"/>
        </w:rPr>
        <w:t xml:space="preserve">key choke points, which are </w:t>
      </w:r>
      <w:r w:rsidR="00E174D6" w:rsidRPr="004D08B5">
        <w:rPr>
          <w:rFonts w:ascii="Times New Roman" w:hAnsi="Times New Roman" w:cs="Times New Roman"/>
          <w:color w:val="222222"/>
          <w:sz w:val="22"/>
          <w:szCs w:val="22"/>
        </w:rPr>
        <w:t>critical for energy security in the Indian Ocean due to the high volume of oil and LNG traded through their narrow straits: the Strait of Hormuz</w:t>
      </w:r>
      <w:r w:rsidR="00146EE0">
        <w:rPr>
          <w:rFonts w:ascii="Times New Roman" w:hAnsi="Times New Roman" w:cs="Times New Roman"/>
          <w:color w:val="222222"/>
          <w:sz w:val="22"/>
          <w:szCs w:val="22"/>
        </w:rPr>
        <w:t xml:space="preserve"> (the world’s most important oil chokepoint accounting for 20% of global supply)</w:t>
      </w:r>
      <w:r w:rsidR="00E174D6" w:rsidRPr="004D08B5">
        <w:rPr>
          <w:rFonts w:ascii="Times New Roman" w:hAnsi="Times New Roman" w:cs="Times New Roman"/>
          <w:color w:val="222222"/>
          <w:sz w:val="22"/>
          <w:szCs w:val="22"/>
        </w:rPr>
        <w:t xml:space="preserve">, leading out of the Persian Gulf; the Strait of Malacca </w:t>
      </w:r>
      <w:r w:rsidR="00146EE0">
        <w:rPr>
          <w:rFonts w:ascii="Times New Roman" w:hAnsi="Times New Roman" w:cs="Times New Roman"/>
          <w:color w:val="222222"/>
          <w:sz w:val="22"/>
          <w:szCs w:val="22"/>
        </w:rPr>
        <w:t xml:space="preserve">(35% of global seaborne oil supply) </w:t>
      </w:r>
      <w:r w:rsidR="00E174D6" w:rsidRPr="004D08B5">
        <w:rPr>
          <w:rFonts w:ascii="Times New Roman" w:hAnsi="Times New Roman" w:cs="Times New Roman"/>
          <w:color w:val="222222"/>
          <w:sz w:val="22"/>
          <w:szCs w:val="22"/>
        </w:rPr>
        <w:t>linki</w:t>
      </w:r>
      <w:r w:rsidR="00146EE0">
        <w:rPr>
          <w:rFonts w:ascii="Times New Roman" w:hAnsi="Times New Roman" w:cs="Times New Roman"/>
          <w:color w:val="222222"/>
          <w:sz w:val="22"/>
          <w:szCs w:val="22"/>
        </w:rPr>
        <w:t xml:space="preserve">ng the Indian </w:t>
      </w:r>
      <w:r w:rsidR="00D142CF">
        <w:rPr>
          <w:rFonts w:ascii="Times New Roman" w:hAnsi="Times New Roman" w:cs="Times New Roman"/>
          <w:color w:val="222222"/>
          <w:sz w:val="22"/>
          <w:szCs w:val="22"/>
        </w:rPr>
        <w:t xml:space="preserve">Ocean </w:t>
      </w:r>
      <w:r w:rsidR="00146EE0">
        <w:rPr>
          <w:rFonts w:ascii="Times New Roman" w:hAnsi="Times New Roman" w:cs="Times New Roman"/>
          <w:color w:val="222222"/>
          <w:sz w:val="22"/>
          <w:szCs w:val="22"/>
        </w:rPr>
        <w:t>and energy markets in the Pacific</w:t>
      </w:r>
      <w:r w:rsidR="00E174D6" w:rsidRPr="004D08B5">
        <w:rPr>
          <w:rFonts w:ascii="Times New Roman" w:hAnsi="Times New Roman" w:cs="Times New Roman"/>
          <w:color w:val="222222"/>
          <w:sz w:val="22"/>
          <w:szCs w:val="22"/>
        </w:rPr>
        <w:t>; and the Bab el-Mandab, connecting the Arabian Sea and the Red Sea through to the Suez Canal</w:t>
      </w:r>
      <w:r w:rsidR="00D142CF">
        <w:rPr>
          <w:rFonts w:ascii="Times New Roman" w:hAnsi="Times New Roman" w:cs="Times New Roman"/>
          <w:color w:val="222222"/>
          <w:sz w:val="22"/>
          <w:szCs w:val="22"/>
        </w:rPr>
        <w:t xml:space="preserve"> to European markets</w:t>
      </w:r>
      <w:r w:rsidR="00E174D6" w:rsidRPr="004D08B5">
        <w:rPr>
          <w:rFonts w:ascii="Times New Roman" w:hAnsi="Times New Roman" w:cs="Times New Roman"/>
          <w:color w:val="222222"/>
          <w:sz w:val="22"/>
          <w:szCs w:val="22"/>
        </w:rPr>
        <w:t>.</w:t>
      </w:r>
    </w:p>
    <w:p w14:paraId="099E4C8E" w14:textId="47F33830" w:rsidR="00E174D6" w:rsidRPr="004D08B5" w:rsidRDefault="00E174D6" w:rsidP="00FA6D64">
      <w:pPr>
        <w:rPr>
          <w:rFonts w:ascii="Times New Roman" w:hAnsi="Times New Roman" w:cs="Times New Roman"/>
          <w:color w:val="222222"/>
          <w:sz w:val="22"/>
          <w:szCs w:val="22"/>
        </w:rPr>
      </w:pPr>
    </w:p>
    <w:p w14:paraId="522ECE8E" w14:textId="1FE3D7AF" w:rsidR="001117D4" w:rsidRPr="004D08B5" w:rsidRDefault="001117D4" w:rsidP="00FA6D64">
      <w:pPr>
        <w:rPr>
          <w:rFonts w:ascii="Times New Roman" w:hAnsi="Times New Roman" w:cs="Times New Roman"/>
          <w:color w:val="222222"/>
          <w:sz w:val="22"/>
          <w:szCs w:val="22"/>
        </w:rPr>
      </w:pPr>
      <w:r w:rsidRPr="004D08B5">
        <w:rPr>
          <w:rFonts w:ascii="Times New Roman" w:hAnsi="Times New Roman" w:cs="Times New Roman"/>
          <w:color w:val="222222"/>
          <w:sz w:val="22"/>
          <w:szCs w:val="22"/>
        </w:rPr>
        <w:t xml:space="preserve">The threat of an interruption to global trade and energy routes has already been highlighted by the conflict in Yemen, and the rise of non-state actors armed with anti-ship missiles, sea mines and even short-range rockets.  In July 2018, Saudi Arabia suspended </w:t>
      </w:r>
      <w:r w:rsidR="00CF7DA7" w:rsidRPr="004D08B5">
        <w:rPr>
          <w:rFonts w:ascii="Times New Roman" w:hAnsi="Times New Roman" w:cs="Times New Roman"/>
          <w:color w:val="222222"/>
          <w:sz w:val="22"/>
          <w:szCs w:val="22"/>
        </w:rPr>
        <w:t xml:space="preserve">oil exports through the Bab-al Mandeb </w:t>
      </w:r>
      <w:r w:rsidR="00DF762B" w:rsidRPr="004D08B5">
        <w:rPr>
          <w:rFonts w:ascii="Times New Roman" w:hAnsi="Times New Roman" w:cs="Times New Roman"/>
          <w:color w:val="222222"/>
          <w:sz w:val="22"/>
          <w:szCs w:val="22"/>
        </w:rPr>
        <w:t xml:space="preserve">after Houti rebels targeted Saudi oil tankers, raising concerns about the </w:t>
      </w:r>
      <w:r w:rsidR="00426AFD" w:rsidRPr="004D08B5">
        <w:rPr>
          <w:rFonts w:ascii="Times New Roman" w:hAnsi="Times New Roman" w:cs="Times New Roman"/>
          <w:color w:val="222222"/>
          <w:sz w:val="22"/>
          <w:szCs w:val="22"/>
        </w:rPr>
        <w:t xml:space="preserve">disruption to supply, </w:t>
      </w:r>
      <w:r w:rsidR="00D1021A">
        <w:rPr>
          <w:rFonts w:ascii="Times New Roman" w:hAnsi="Times New Roman" w:cs="Times New Roman"/>
          <w:color w:val="222222"/>
          <w:sz w:val="22"/>
          <w:szCs w:val="22"/>
        </w:rPr>
        <w:t xml:space="preserve">the </w:t>
      </w:r>
      <w:r w:rsidR="00DF762B" w:rsidRPr="004D08B5">
        <w:rPr>
          <w:rFonts w:ascii="Times New Roman" w:hAnsi="Times New Roman" w:cs="Times New Roman"/>
          <w:color w:val="222222"/>
          <w:sz w:val="22"/>
          <w:szCs w:val="22"/>
        </w:rPr>
        <w:lastRenderedPageBreak/>
        <w:t xml:space="preserve">impact on </w:t>
      </w:r>
      <w:r w:rsidR="00426AFD" w:rsidRPr="004D08B5">
        <w:rPr>
          <w:rFonts w:ascii="Times New Roman" w:hAnsi="Times New Roman" w:cs="Times New Roman"/>
          <w:color w:val="222222"/>
          <w:sz w:val="22"/>
          <w:szCs w:val="22"/>
        </w:rPr>
        <w:t xml:space="preserve">oil </w:t>
      </w:r>
      <w:r w:rsidR="00DF762B" w:rsidRPr="004D08B5">
        <w:rPr>
          <w:rFonts w:ascii="Times New Roman" w:hAnsi="Times New Roman" w:cs="Times New Roman"/>
          <w:color w:val="222222"/>
          <w:sz w:val="22"/>
          <w:szCs w:val="22"/>
        </w:rPr>
        <w:t>price</w:t>
      </w:r>
      <w:r w:rsidR="00426AFD" w:rsidRPr="004D08B5">
        <w:rPr>
          <w:rFonts w:ascii="Times New Roman" w:hAnsi="Times New Roman" w:cs="Times New Roman"/>
          <w:color w:val="222222"/>
          <w:sz w:val="22"/>
          <w:szCs w:val="22"/>
        </w:rPr>
        <w:t>s</w:t>
      </w:r>
      <w:r w:rsidR="00DF762B" w:rsidRPr="004D08B5">
        <w:rPr>
          <w:rFonts w:ascii="Times New Roman" w:hAnsi="Times New Roman" w:cs="Times New Roman"/>
          <w:color w:val="222222"/>
          <w:sz w:val="22"/>
          <w:szCs w:val="22"/>
        </w:rPr>
        <w:t xml:space="preserve"> on international markets</w:t>
      </w:r>
      <w:r w:rsidR="00426AFD" w:rsidRPr="004D08B5">
        <w:rPr>
          <w:rFonts w:ascii="Times New Roman" w:hAnsi="Times New Roman" w:cs="Times New Roman"/>
          <w:color w:val="222222"/>
          <w:sz w:val="22"/>
          <w:szCs w:val="22"/>
        </w:rPr>
        <w:t>,</w:t>
      </w:r>
      <w:r w:rsidR="00DF762B" w:rsidRPr="004D08B5">
        <w:rPr>
          <w:rFonts w:ascii="Times New Roman" w:hAnsi="Times New Roman" w:cs="Times New Roman"/>
          <w:color w:val="222222"/>
          <w:sz w:val="22"/>
          <w:szCs w:val="22"/>
        </w:rPr>
        <w:t xml:space="preserve"> and insurance costs</w:t>
      </w:r>
      <w:r w:rsidR="00426AFD" w:rsidRPr="004D08B5">
        <w:rPr>
          <w:rFonts w:ascii="Times New Roman" w:hAnsi="Times New Roman" w:cs="Times New Roman"/>
          <w:color w:val="222222"/>
          <w:sz w:val="22"/>
          <w:szCs w:val="22"/>
        </w:rPr>
        <w:t xml:space="preserve"> for shipping</w:t>
      </w:r>
      <w:r w:rsidR="00DF762B" w:rsidRPr="004D08B5">
        <w:rPr>
          <w:rFonts w:ascii="Times New Roman" w:hAnsi="Times New Roman" w:cs="Times New Roman"/>
          <w:color w:val="222222"/>
          <w:sz w:val="22"/>
          <w:szCs w:val="22"/>
        </w:rPr>
        <w:t>.</w:t>
      </w:r>
      <w:r w:rsidR="006E4E2B" w:rsidRPr="004D08B5">
        <w:rPr>
          <w:rFonts w:ascii="Times New Roman" w:hAnsi="Times New Roman" w:cs="Times New Roman"/>
          <w:color w:val="222222"/>
          <w:sz w:val="22"/>
          <w:szCs w:val="22"/>
        </w:rPr>
        <w:t xml:space="preserve"> Approximately 5</w:t>
      </w:r>
      <w:r w:rsidR="00222A17">
        <w:rPr>
          <w:rFonts w:ascii="Times New Roman" w:hAnsi="Times New Roman" w:cs="Times New Roman"/>
          <w:color w:val="222222"/>
          <w:sz w:val="22"/>
          <w:szCs w:val="22"/>
        </w:rPr>
        <w:t xml:space="preserve"> </w:t>
      </w:r>
      <w:r w:rsidR="006E4E2B" w:rsidRPr="004D08B5">
        <w:rPr>
          <w:rFonts w:ascii="Times New Roman" w:hAnsi="Times New Roman" w:cs="Times New Roman"/>
          <w:color w:val="222222"/>
          <w:sz w:val="22"/>
          <w:szCs w:val="22"/>
        </w:rPr>
        <w:t>m/bd of oil pass through the Strait</w:t>
      </w:r>
      <w:r w:rsidR="00D1021A">
        <w:rPr>
          <w:rFonts w:ascii="Times New Roman" w:hAnsi="Times New Roman" w:cs="Times New Roman"/>
          <w:color w:val="222222"/>
          <w:sz w:val="22"/>
          <w:szCs w:val="22"/>
        </w:rPr>
        <w:t xml:space="preserve"> daily</w:t>
      </w:r>
      <w:r w:rsidR="006E4E2B" w:rsidRPr="004D08B5">
        <w:rPr>
          <w:rFonts w:ascii="Times New Roman" w:hAnsi="Times New Roman" w:cs="Times New Roman"/>
          <w:color w:val="222222"/>
          <w:sz w:val="22"/>
          <w:szCs w:val="22"/>
        </w:rPr>
        <w:t>.</w:t>
      </w:r>
    </w:p>
    <w:p w14:paraId="3F7C756A" w14:textId="24B12945" w:rsidR="00A4682A" w:rsidRPr="004D08B5" w:rsidRDefault="00A4682A" w:rsidP="00FA6D64">
      <w:pPr>
        <w:rPr>
          <w:rFonts w:ascii="Times New Roman" w:hAnsi="Times New Roman" w:cs="Times New Roman"/>
          <w:color w:val="222222"/>
          <w:sz w:val="22"/>
          <w:szCs w:val="22"/>
        </w:rPr>
      </w:pPr>
    </w:p>
    <w:p w14:paraId="3BA4D2FC" w14:textId="49B4E6B5" w:rsidR="00A4682A" w:rsidRPr="004D08B5" w:rsidRDefault="00D1021A" w:rsidP="00FA6D64">
      <w:pPr>
        <w:rPr>
          <w:rFonts w:ascii="Times New Roman" w:hAnsi="Times New Roman" w:cs="Times New Roman"/>
          <w:color w:val="222222"/>
          <w:sz w:val="22"/>
          <w:szCs w:val="22"/>
        </w:rPr>
      </w:pPr>
      <w:r>
        <w:rPr>
          <w:rFonts w:ascii="Times New Roman" w:hAnsi="Times New Roman" w:cs="Times New Roman"/>
          <w:i/>
          <w:color w:val="222222"/>
          <w:sz w:val="22"/>
          <w:szCs w:val="22"/>
        </w:rPr>
        <w:t xml:space="preserve">IOR </w:t>
      </w:r>
      <w:r w:rsidR="00A4682A" w:rsidRPr="004D08B5">
        <w:rPr>
          <w:rFonts w:ascii="Times New Roman" w:hAnsi="Times New Roman" w:cs="Times New Roman"/>
          <w:i/>
          <w:color w:val="222222"/>
          <w:sz w:val="22"/>
          <w:szCs w:val="22"/>
        </w:rPr>
        <w:t>Traditional Security Threats:</w:t>
      </w:r>
      <w:r w:rsidR="00A4682A" w:rsidRPr="004D08B5">
        <w:rPr>
          <w:rFonts w:ascii="Times New Roman" w:hAnsi="Times New Roman" w:cs="Times New Roman"/>
          <w:color w:val="222222"/>
          <w:sz w:val="22"/>
          <w:szCs w:val="22"/>
        </w:rPr>
        <w:t xml:space="preserve"> The entry into the Indian Ocean of the Chinese PLAN and the subsequent growth of that presence has prompted India into a new military posture in the Indian Ocean.  Sino-India rivalry is not, however, the only state-</w:t>
      </w:r>
      <w:r>
        <w:rPr>
          <w:rFonts w:ascii="Times New Roman" w:hAnsi="Times New Roman" w:cs="Times New Roman"/>
          <w:color w:val="222222"/>
          <w:sz w:val="22"/>
          <w:szCs w:val="22"/>
        </w:rPr>
        <w:t>to-</w:t>
      </w:r>
      <w:r w:rsidR="00A4682A" w:rsidRPr="004D08B5">
        <w:rPr>
          <w:rFonts w:ascii="Times New Roman" w:hAnsi="Times New Roman" w:cs="Times New Roman"/>
          <w:color w:val="222222"/>
          <w:sz w:val="22"/>
          <w:szCs w:val="22"/>
        </w:rPr>
        <w:t>state military threat</w:t>
      </w:r>
      <w:r w:rsidR="00280322">
        <w:rPr>
          <w:rFonts w:ascii="Times New Roman" w:hAnsi="Times New Roman" w:cs="Times New Roman"/>
          <w:color w:val="222222"/>
          <w:sz w:val="22"/>
          <w:szCs w:val="22"/>
        </w:rPr>
        <w:t xml:space="preserve"> in the IOR</w:t>
      </w:r>
      <w:r w:rsidR="00A4682A" w:rsidRPr="004D08B5">
        <w:rPr>
          <w:rFonts w:ascii="Times New Roman" w:hAnsi="Times New Roman" w:cs="Times New Roman"/>
          <w:color w:val="222222"/>
          <w:sz w:val="22"/>
          <w:szCs w:val="22"/>
        </w:rPr>
        <w:t xml:space="preserve">.  The Indian Ocean contains several sub-regions involving </w:t>
      </w:r>
      <w:r w:rsidR="00280322">
        <w:rPr>
          <w:rFonts w:ascii="Times New Roman" w:hAnsi="Times New Roman" w:cs="Times New Roman"/>
          <w:color w:val="222222"/>
          <w:sz w:val="22"/>
          <w:szCs w:val="22"/>
        </w:rPr>
        <w:t xml:space="preserve">active and potential </w:t>
      </w:r>
      <w:r w:rsidR="00A4682A" w:rsidRPr="004D08B5">
        <w:rPr>
          <w:rFonts w:ascii="Times New Roman" w:hAnsi="Times New Roman" w:cs="Times New Roman"/>
          <w:color w:val="222222"/>
          <w:sz w:val="22"/>
          <w:szCs w:val="22"/>
        </w:rPr>
        <w:t>state-to-</w:t>
      </w:r>
      <w:r w:rsidR="00D142CF">
        <w:rPr>
          <w:rFonts w:ascii="Times New Roman" w:hAnsi="Times New Roman" w:cs="Times New Roman"/>
          <w:color w:val="222222"/>
          <w:sz w:val="22"/>
          <w:szCs w:val="22"/>
        </w:rPr>
        <w:t>state conflicts: India-Pakistan; Iran and the Gulf States;</w:t>
      </w:r>
      <w:r w:rsidR="00A4682A" w:rsidRPr="004D08B5">
        <w:rPr>
          <w:rFonts w:ascii="Times New Roman" w:hAnsi="Times New Roman" w:cs="Times New Roman"/>
          <w:color w:val="222222"/>
          <w:sz w:val="22"/>
          <w:szCs w:val="22"/>
        </w:rPr>
        <w:t xml:space="preserve"> the Yemen conflict</w:t>
      </w:r>
      <w:r w:rsidR="00D142CF">
        <w:rPr>
          <w:rFonts w:ascii="Times New Roman" w:hAnsi="Times New Roman" w:cs="Times New Roman"/>
          <w:color w:val="222222"/>
          <w:sz w:val="22"/>
          <w:szCs w:val="22"/>
        </w:rPr>
        <w:t>;</w:t>
      </w:r>
      <w:r w:rsidR="00A4682A" w:rsidRPr="004D08B5">
        <w:rPr>
          <w:rFonts w:ascii="Times New Roman" w:hAnsi="Times New Roman" w:cs="Times New Roman"/>
          <w:color w:val="222222"/>
          <w:sz w:val="22"/>
          <w:szCs w:val="22"/>
        </w:rPr>
        <w:t xml:space="preserve"> and conflicts on the Horn of Africa</w:t>
      </w:r>
      <w:r w:rsidR="00D142CF">
        <w:rPr>
          <w:rFonts w:ascii="Times New Roman" w:hAnsi="Times New Roman" w:cs="Times New Roman"/>
          <w:color w:val="222222"/>
          <w:sz w:val="22"/>
          <w:szCs w:val="22"/>
        </w:rPr>
        <w:t>;</w:t>
      </w:r>
      <w:r w:rsidR="004D08B5" w:rsidRPr="004D08B5">
        <w:rPr>
          <w:rFonts w:ascii="Times New Roman" w:hAnsi="Times New Roman" w:cs="Times New Roman"/>
          <w:color w:val="222222"/>
          <w:sz w:val="22"/>
          <w:szCs w:val="22"/>
        </w:rPr>
        <w:t xml:space="preserve"> as well as militarised tensions</w:t>
      </w:r>
      <w:r>
        <w:rPr>
          <w:rFonts w:ascii="Times New Roman" w:hAnsi="Times New Roman" w:cs="Times New Roman"/>
          <w:color w:val="222222"/>
          <w:sz w:val="22"/>
          <w:szCs w:val="22"/>
        </w:rPr>
        <w:t xml:space="preserve"> in other areas</w:t>
      </w:r>
      <w:r w:rsidR="00A4682A" w:rsidRPr="004D08B5">
        <w:rPr>
          <w:rFonts w:ascii="Times New Roman" w:hAnsi="Times New Roman" w:cs="Times New Roman"/>
          <w:color w:val="222222"/>
          <w:sz w:val="22"/>
          <w:szCs w:val="22"/>
        </w:rPr>
        <w:t xml:space="preserve">.  In recent years, the build-up of </w:t>
      </w:r>
      <w:r w:rsidR="004D08B5" w:rsidRPr="004D08B5">
        <w:rPr>
          <w:rFonts w:ascii="Times New Roman" w:hAnsi="Times New Roman" w:cs="Times New Roman"/>
          <w:color w:val="222222"/>
          <w:sz w:val="22"/>
          <w:szCs w:val="22"/>
        </w:rPr>
        <w:t>foreign</w:t>
      </w:r>
      <w:r w:rsidR="00A4682A" w:rsidRPr="004D08B5">
        <w:rPr>
          <w:rFonts w:ascii="Times New Roman" w:hAnsi="Times New Roman" w:cs="Times New Roman"/>
          <w:color w:val="222222"/>
          <w:sz w:val="22"/>
          <w:szCs w:val="22"/>
        </w:rPr>
        <w:t xml:space="preserve"> forces along the east African littoral has highlighted the militarisation of key choke points in the region.</w:t>
      </w:r>
      <w:r w:rsidR="004D08B5" w:rsidRPr="004D08B5">
        <w:rPr>
          <w:rFonts w:ascii="Times New Roman" w:hAnsi="Times New Roman" w:cs="Times New Roman"/>
          <w:color w:val="222222"/>
          <w:sz w:val="22"/>
          <w:szCs w:val="22"/>
        </w:rPr>
        <w:t xml:space="preserve"> </w:t>
      </w:r>
      <w:r w:rsidR="00A4682A" w:rsidRPr="004D08B5">
        <w:rPr>
          <w:rFonts w:ascii="Times New Roman" w:hAnsi="Times New Roman" w:cs="Times New Roman"/>
          <w:color w:val="222222"/>
          <w:sz w:val="22"/>
          <w:szCs w:val="22"/>
        </w:rPr>
        <w:t>Most analysis suggests that the militarisation of the IOR will continue in the years to come, including a growing PLAN presence.</w:t>
      </w:r>
    </w:p>
    <w:p w14:paraId="7C22DBD6" w14:textId="77777777" w:rsidR="00E90DC8" w:rsidRPr="004D08B5" w:rsidRDefault="00E90DC8" w:rsidP="00FA6D64">
      <w:pPr>
        <w:rPr>
          <w:rFonts w:ascii="Times New Roman" w:hAnsi="Times New Roman" w:cs="Times New Roman"/>
          <w:color w:val="222222"/>
          <w:sz w:val="22"/>
          <w:szCs w:val="22"/>
        </w:rPr>
      </w:pPr>
    </w:p>
    <w:p w14:paraId="06A91F8A" w14:textId="55167F0C" w:rsidR="00A4682A" w:rsidRPr="004D08B5" w:rsidRDefault="00DF762B" w:rsidP="00A4682A">
      <w:pPr>
        <w:rPr>
          <w:rFonts w:ascii="Times New Roman" w:eastAsia="Times New Roman" w:hAnsi="Times New Roman" w:cs="Times New Roman"/>
          <w:color w:val="2B2B2B"/>
          <w:sz w:val="22"/>
          <w:szCs w:val="22"/>
          <w:shd w:val="clear" w:color="auto" w:fill="FFFFFF"/>
        </w:rPr>
      </w:pPr>
      <w:r w:rsidRPr="004D08B5">
        <w:rPr>
          <w:rFonts w:ascii="Times New Roman" w:hAnsi="Times New Roman" w:cs="Times New Roman"/>
          <w:b/>
          <w:color w:val="222222"/>
          <w:sz w:val="22"/>
          <w:szCs w:val="22"/>
        </w:rPr>
        <w:t>Emerging IOR Regional Security Architecture and Energy Security</w:t>
      </w:r>
      <w:r w:rsidR="00254361" w:rsidRPr="004D08B5">
        <w:rPr>
          <w:rFonts w:ascii="Times New Roman" w:hAnsi="Times New Roman" w:cs="Times New Roman"/>
          <w:b/>
          <w:color w:val="222222"/>
          <w:sz w:val="22"/>
          <w:szCs w:val="22"/>
        </w:rPr>
        <w:t xml:space="preserve">: </w:t>
      </w:r>
      <w:r w:rsidR="00426AFD" w:rsidRPr="004D08B5">
        <w:rPr>
          <w:rFonts w:ascii="Times New Roman" w:eastAsia="Times New Roman" w:hAnsi="Times New Roman" w:cs="Times New Roman"/>
          <w:color w:val="2B2B2B"/>
          <w:sz w:val="22"/>
          <w:szCs w:val="22"/>
          <w:shd w:val="clear" w:color="auto" w:fill="FFFFFF"/>
        </w:rPr>
        <w:t>The Indian Ocean region is being fundamentally affected by the shifting economic</w:t>
      </w:r>
      <w:r w:rsidR="00D142CF">
        <w:rPr>
          <w:rFonts w:ascii="Times New Roman" w:eastAsia="Times New Roman" w:hAnsi="Times New Roman" w:cs="Times New Roman"/>
          <w:color w:val="2B2B2B"/>
          <w:sz w:val="22"/>
          <w:szCs w:val="22"/>
          <w:shd w:val="clear" w:color="auto" w:fill="FFFFFF"/>
        </w:rPr>
        <w:t xml:space="preserve"> and energy</w:t>
      </w:r>
      <w:r w:rsidR="00426AFD" w:rsidRPr="004D08B5">
        <w:rPr>
          <w:rFonts w:ascii="Times New Roman" w:eastAsia="Times New Roman" w:hAnsi="Times New Roman" w:cs="Times New Roman"/>
          <w:color w:val="2B2B2B"/>
          <w:sz w:val="22"/>
          <w:szCs w:val="22"/>
          <w:shd w:val="clear" w:color="auto" w:fill="FFFFFF"/>
        </w:rPr>
        <w:t>, political and military dynamics</w:t>
      </w:r>
      <w:r w:rsidR="00D142CF">
        <w:rPr>
          <w:rFonts w:ascii="Times New Roman" w:eastAsia="Times New Roman" w:hAnsi="Times New Roman" w:cs="Times New Roman"/>
          <w:color w:val="2B2B2B"/>
          <w:sz w:val="22"/>
          <w:szCs w:val="22"/>
          <w:shd w:val="clear" w:color="auto" w:fill="FFFFFF"/>
        </w:rPr>
        <w:t xml:space="preserve"> created by</w:t>
      </w:r>
      <w:r w:rsidR="00426AFD" w:rsidRPr="004D08B5">
        <w:rPr>
          <w:rFonts w:ascii="Times New Roman" w:eastAsia="Times New Roman" w:hAnsi="Times New Roman" w:cs="Times New Roman"/>
          <w:color w:val="2B2B2B"/>
          <w:sz w:val="22"/>
          <w:szCs w:val="22"/>
          <w:shd w:val="clear" w:color="auto" w:fill="FFFFFF"/>
        </w:rPr>
        <w:t xml:space="preserve"> the rise of Asia.  </w:t>
      </w:r>
      <w:r w:rsidR="00A4682A" w:rsidRPr="004D08B5">
        <w:rPr>
          <w:rFonts w:ascii="Times New Roman" w:eastAsia="Times New Roman" w:hAnsi="Times New Roman" w:cs="Times New Roman"/>
          <w:color w:val="2B2B2B"/>
          <w:sz w:val="22"/>
          <w:szCs w:val="22"/>
          <w:shd w:val="clear" w:color="auto" w:fill="FFFFFF"/>
        </w:rPr>
        <w:t>Reflecting the growing trading and energy supply importance of the IOR for countries in Asia, the region has experienced a significant securitisation and, in key areas</w:t>
      </w:r>
      <w:r w:rsidR="00B1526E" w:rsidRPr="004D08B5">
        <w:rPr>
          <w:rFonts w:ascii="Times New Roman" w:eastAsia="Times New Roman" w:hAnsi="Times New Roman" w:cs="Times New Roman"/>
          <w:color w:val="2B2B2B"/>
          <w:sz w:val="22"/>
          <w:szCs w:val="22"/>
          <w:shd w:val="clear" w:color="auto" w:fill="FFFFFF"/>
        </w:rPr>
        <w:t>,</w:t>
      </w:r>
      <w:r w:rsidR="00A4682A" w:rsidRPr="004D08B5">
        <w:rPr>
          <w:rFonts w:ascii="Times New Roman" w:eastAsia="Times New Roman" w:hAnsi="Times New Roman" w:cs="Times New Roman"/>
          <w:color w:val="2B2B2B"/>
          <w:sz w:val="22"/>
          <w:szCs w:val="22"/>
          <w:shd w:val="clear" w:color="auto" w:fill="FFFFFF"/>
        </w:rPr>
        <w:t xml:space="preserve"> even militarisation in recent years. </w:t>
      </w:r>
    </w:p>
    <w:p w14:paraId="5EA5CC2F" w14:textId="77777777" w:rsidR="00A4682A" w:rsidRPr="004D08B5" w:rsidRDefault="00A4682A" w:rsidP="00A4682A">
      <w:pPr>
        <w:rPr>
          <w:rFonts w:ascii="Times New Roman" w:eastAsia="Times New Roman" w:hAnsi="Times New Roman" w:cs="Times New Roman"/>
          <w:color w:val="2B2B2B"/>
          <w:sz w:val="22"/>
          <w:szCs w:val="22"/>
          <w:shd w:val="clear" w:color="auto" w:fill="FFFFFF"/>
        </w:rPr>
      </w:pPr>
    </w:p>
    <w:p w14:paraId="096535AE" w14:textId="7B223359" w:rsidR="00A4682A" w:rsidRPr="004D08B5" w:rsidRDefault="00A4682A" w:rsidP="00A4682A">
      <w:pPr>
        <w:rPr>
          <w:rFonts w:ascii="Times New Roman" w:eastAsia="Times New Roman" w:hAnsi="Times New Roman" w:cs="Times New Roman"/>
          <w:color w:val="2B2B2B"/>
          <w:sz w:val="22"/>
          <w:szCs w:val="22"/>
          <w:shd w:val="clear" w:color="auto" w:fill="FFFFFF"/>
        </w:rPr>
      </w:pPr>
      <w:r w:rsidRPr="004D08B5">
        <w:rPr>
          <w:rFonts w:ascii="Times New Roman" w:eastAsia="Times New Roman" w:hAnsi="Times New Roman" w:cs="Times New Roman"/>
          <w:color w:val="2B2B2B"/>
          <w:sz w:val="22"/>
          <w:szCs w:val="22"/>
          <w:shd w:val="clear" w:color="auto" w:fill="FFFFFF"/>
        </w:rPr>
        <w:t xml:space="preserve">The securitisation of key </w:t>
      </w:r>
      <w:r w:rsidRPr="004D08B5">
        <w:rPr>
          <w:rFonts w:ascii="Times New Roman" w:eastAsia="Times New Roman" w:hAnsi="Times New Roman" w:cs="Times New Roman"/>
          <w:color w:val="2B2B2B"/>
          <w:sz w:val="22"/>
          <w:szCs w:val="22"/>
          <w:shd w:val="clear" w:color="auto" w:fill="FFFFFF"/>
        </w:rPr>
        <w:t>choke</w:t>
      </w:r>
      <w:r w:rsidR="00B1526E" w:rsidRPr="004D08B5">
        <w:rPr>
          <w:rFonts w:ascii="Times New Roman" w:eastAsia="Times New Roman" w:hAnsi="Times New Roman" w:cs="Times New Roman"/>
          <w:color w:val="2B2B2B"/>
          <w:sz w:val="22"/>
          <w:szCs w:val="22"/>
          <w:shd w:val="clear" w:color="auto" w:fill="FFFFFF"/>
        </w:rPr>
        <w:t xml:space="preserve"> points</w:t>
      </w:r>
      <w:r w:rsidRPr="004D08B5">
        <w:rPr>
          <w:rFonts w:ascii="Times New Roman" w:eastAsia="Times New Roman" w:hAnsi="Times New Roman" w:cs="Times New Roman"/>
          <w:color w:val="2B2B2B"/>
          <w:sz w:val="22"/>
          <w:szCs w:val="22"/>
          <w:shd w:val="clear" w:color="auto" w:fill="FFFFFF"/>
        </w:rPr>
        <w:t xml:space="preserve"> in the IOR, has seen new, ad hoc, forms of cooperation emerging and the creation of new </w:t>
      </w:r>
      <w:r w:rsidR="00B1526E" w:rsidRPr="004D08B5">
        <w:rPr>
          <w:rFonts w:ascii="Times New Roman" w:eastAsia="Times New Roman" w:hAnsi="Times New Roman" w:cs="Times New Roman"/>
          <w:color w:val="2B2B2B"/>
          <w:sz w:val="22"/>
          <w:szCs w:val="22"/>
          <w:shd w:val="clear" w:color="auto" w:fill="FFFFFF"/>
        </w:rPr>
        <w:t xml:space="preserve">mechanisms, </w:t>
      </w:r>
      <w:r w:rsidR="00B1526E" w:rsidRPr="004D08B5">
        <w:rPr>
          <w:rFonts w:ascii="Times New Roman" w:eastAsia="Times New Roman" w:hAnsi="Times New Roman" w:cs="Times New Roman"/>
          <w:i/>
          <w:color w:val="2B2B2B"/>
          <w:sz w:val="22"/>
          <w:szCs w:val="22"/>
          <w:shd w:val="clear" w:color="auto" w:fill="FFFFFF"/>
        </w:rPr>
        <w:t>inter alia</w:t>
      </w:r>
      <w:r w:rsidRPr="004D08B5">
        <w:rPr>
          <w:rFonts w:ascii="Times New Roman" w:eastAsia="Times New Roman" w:hAnsi="Times New Roman" w:cs="Times New Roman"/>
          <w:color w:val="2B2B2B"/>
          <w:sz w:val="22"/>
          <w:szCs w:val="22"/>
          <w:shd w:val="clear" w:color="auto" w:fill="FFFFFF"/>
        </w:rPr>
        <w:t xml:space="preserve"> the Djibouti Code of Conduct, to improve maritime security.  There is also improved coast guard cooperation developing in some areas, and initiatives to enhance maritime awareness, </w:t>
      </w:r>
      <w:r w:rsidR="00CB7F8C">
        <w:rPr>
          <w:rFonts w:ascii="Times New Roman" w:eastAsia="Times New Roman" w:hAnsi="Times New Roman" w:cs="Times New Roman"/>
          <w:color w:val="2B2B2B"/>
          <w:sz w:val="22"/>
          <w:szCs w:val="22"/>
          <w:shd w:val="clear" w:color="auto" w:fill="FFFFFF"/>
        </w:rPr>
        <w:t xml:space="preserve">counter terrorism, </w:t>
      </w:r>
      <w:r w:rsidRPr="004D08B5">
        <w:rPr>
          <w:rFonts w:ascii="Times New Roman" w:eastAsia="Times New Roman" w:hAnsi="Times New Roman" w:cs="Times New Roman"/>
          <w:color w:val="2B2B2B"/>
          <w:sz w:val="22"/>
          <w:szCs w:val="22"/>
          <w:shd w:val="clear" w:color="auto" w:fill="FFFFFF"/>
        </w:rPr>
        <w:t>protection of fish stocks</w:t>
      </w:r>
      <w:r w:rsidR="00CB7F8C">
        <w:rPr>
          <w:rFonts w:ascii="Times New Roman" w:eastAsia="Times New Roman" w:hAnsi="Times New Roman" w:cs="Times New Roman"/>
          <w:color w:val="2B2B2B"/>
          <w:sz w:val="22"/>
          <w:szCs w:val="22"/>
          <w:shd w:val="clear" w:color="auto" w:fill="FFFFFF"/>
        </w:rPr>
        <w:t>, to prevent drug and people smuggling,</w:t>
      </w:r>
      <w:r w:rsidRPr="004D08B5">
        <w:rPr>
          <w:rFonts w:ascii="Times New Roman" w:eastAsia="Times New Roman" w:hAnsi="Times New Roman" w:cs="Times New Roman"/>
          <w:color w:val="2B2B2B"/>
          <w:sz w:val="22"/>
          <w:szCs w:val="22"/>
          <w:shd w:val="clear" w:color="auto" w:fill="FFFFFF"/>
        </w:rPr>
        <w:t xml:space="preserve"> and to develop the Blue Economy.</w:t>
      </w:r>
    </w:p>
    <w:p w14:paraId="2712558B" w14:textId="77777777" w:rsidR="00A4682A" w:rsidRPr="004D08B5" w:rsidRDefault="00A4682A" w:rsidP="00A4682A">
      <w:pPr>
        <w:rPr>
          <w:rFonts w:ascii="Times New Roman" w:eastAsia="Times New Roman" w:hAnsi="Times New Roman" w:cs="Times New Roman"/>
          <w:color w:val="2B2B2B"/>
          <w:sz w:val="22"/>
          <w:szCs w:val="22"/>
          <w:shd w:val="clear" w:color="auto" w:fill="FFFFFF"/>
        </w:rPr>
      </w:pPr>
    </w:p>
    <w:p w14:paraId="0BF2B82B" w14:textId="15436270" w:rsidR="00A4682A" w:rsidRPr="004D08B5" w:rsidRDefault="00A4682A" w:rsidP="00A4682A">
      <w:pPr>
        <w:rPr>
          <w:rFonts w:ascii="Times New Roman" w:eastAsia="Times New Roman" w:hAnsi="Times New Roman" w:cs="Times New Roman"/>
          <w:color w:val="2B2B2B"/>
          <w:sz w:val="22"/>
          <w:szCs w:val="22"/>
          <w:shd w:val="clear" w:color="auto" w:fill="FFFFFF"/>
        </w:rPr>
      </w:pPr>
      <w:r w:rsidRPr="004D08B5">
        <w:rPr>
          <w:rFonts w:ascii="Times New Roman" w:eastAsia="Times New Roman" w:hAnsi="Times New Roman" w:cs="Times New Roman"/>
          <w:color w:val="2B2B2B"/>
          <w:sz w:val="22"/>
          <w:szCs w:val="22"/>
          <w:shd w:val="clear" w:color="auto" w:fill="FFFFFF"/>
        </w:rPr>
        <w:t xml:space="preserve">The Indian Ocean lacks developed regional security institutions.  Currently, the Indian Ocean Rim Association (IORA) with 21 members and 7 dialogue partners offers the most comprehensive regional organisation, although its activities have been </w:t>
      </w:r>
      <w:r w:rsidR="00B1526E" w:rsidRPr="004D08B5">
        <w:rPr>
          <w:rFonts w:ascii="Times New Roman" w:eastAsia="Times New Roman" w:hAnsi="Times New Roman" w:cs="Times New Roman"/>
          <w:color w:val="2B2B2B"/>
          <w:sz w:val="22"/>
          <w:szCs w:val="22"/>
          <w:shd w:val="clear" w:color="auto" w:fill="FFFFFF"/>
        </w:rPr>
        <w:t xml:space="preserve">to date </w:t>
      </w:r>
      <w:r w:rsidRPr="004D08B5">
        <w:rPr>
          <w:rFonts w:ascii="Times New Roman" w:eastAsia="Times New Roman" w:hAnsi="Times New Roman" w:cs="Times New Roman"/>
          <w:color w:val="2B2B2B"/>
          <w:sz w:val="22"/>
          <w:szCs w:val="22"/>
          <w:shd w:val="clear" w:color="auto" w:fill="FFFFFF"/>
        </w:rPr>
        <w:t xml:space="preserve">relatively modest.  Reflecting the need to develop key sub-regional forums, the European Union has launched an </w:t>
      </w:r>
      <w:r w:rsidR="00D142CF">
        <w:rPr>
          <w:rFonts w:ascii="Times New Roman" w:eastAsia="Times New Roman" w:hAnsi="Times New Roman" w:cs="Times New Roman"/>
          <w:color w:val="2B2B2B"/>
          <w:sz w:val="22"/>
          <w:szCs w:val="22"/>
          <w:shd w:val="clear" w:color="auto" w:fill="FFFFFF"/>
        </w:rPr>
        <w:t>in</w:t>
      </w:r>
      <w:r w:rsidRPr="004D08B5">
        <w:rPr>
          <w:rFonts w:ascii="Times New Roman" w:eastAsia="Times New Roman" w:hAnsi="Times New Roman" w:cs="Times New Roman"/>
          <w:color w:val="2B2B2B"/>
          <w:sz w:val="22"/>
          <w:szCs w:val="22"/>
          <w:shd w:val="clear" w:color="auto" w:fill="FFFFFF"/>
        </w:rPr>
        <w:t>it</w:t>
      </w:r>
      <w:r w:rsidR="00AB3643">
        <w:rPr>
          <w:rFonts w:ascii="Times New Roman" w:eastAsia="Times New Roman" w:hAnsi="Times New Roman" w:cs="Times New Roman"/>
          <w:color w:val="2B2B2B"/>
          <w:sz w:val="22"/>
          <w:szCs w:val="22"/>
          <w:shd w:val="clear" w:color="auto" w:fill="FFFFFF"/>
        </w:rPr>
        <w:t>i</w:t>
      </w:r>
      <w:r w:rsidRPr="004D08B5">
        <w:rPr>
          <w:rFonts w:ascii="Times New Roman" w:eastAsia="Times New Roman" w:hAnsi="Times New Roman" w:cs="Times New Roman"/>
          <w:color w:val="2B2B2B"/>
          <w:sz w:val="22"/>
          <w:szCs w:val="22"/>
          <w:shd w:val="clear" w:color="auto" w:fill="FFFFFF"/>
        </w:rPr>
        <w:t>ative to establish a platform for Red Sea security issues, covering both littorals, and beyond.</w:t>
      </w:r>
    </w:p>
    <w:p w14:paraId="1E77E9AD" w14:textId="77777777" w:rsidR="00A4682A" w:rsidRPr="004D08B5" w:rsidRDefault="00A4682A" w:rsidP="00A4682A">
      <w:pPr>
        <w:rPr>
          <w:rFonts w:ascii="Times New Roman" w:eastAsia="Times New Roman" w:hAnsi="Times New Roman" w:cs="Times New Roman"/>
          <w:color w:val="2B2B2B"/>
          <w:sz w:val="22"/>
          <w:szCs w:val="22"/>
          <w:shd w:val="clear" w:color="auto" w:fill="FFFFFF"/>
        </w:rPr>
      </w:pPr>
    </w:p>
    <w:p w14:paraId="5AD6DE10" w14:textId="19832907" w:rsidR="00B1526E" w:rsidRPr="004D08B5" w:rsidRDefault="00D1021A" w:rsidP="00A4682A">
      <w:pPr>
        <w:rPr>
          <w:rFonts w:ascii="Times New Roman" w:eastAsia="Times New Roman" w:hAnsi="Times New Roman" w:cs="Times New Roman"/>
          <w:color w:val="2B2B2B"/>
          <w:sz w:val="22"/>
          <w:szCs w:val="22"/>
          <w:shd w:val="clear" w:color="auto" w:fill="FFFFFF"/>
        </w:rPr>
      </w:pPr>
      <w:r>
        <w:rPr>
          <w:rFonts w:ascii="Times New Roman" w:eastAsia="Times New Roman" w:hAnsi="Times New Roman" w:cs="Times New Roman"/>
          <w:color w:val="2B2B2B"/>
          <w:sz w:val="22"/>
          <w:szCs w:val="22"/>
          <w:shd w:val="clear" w:color="auto" w:fill="FFFFFF"/>
        </w:rPr>
        <w:t>At the same time</w:t>
      </w:r>
      <w:r w:rsidR="00A4682A" w:rsidRPr="004D08B5">
        <w:rPr>
          <w:rFonts w:ascii="Times New Roman" w:eastAsia="Times New Roman" w:hAnsi="Times New Roman" w:cs="Times New Roman"/>
          <w:color w:val="2B2B2B"/>
          <w:sz w:val="22"/>
          <w:szCs w:val="22"/>
          <w:shd w:val="clear" w:color="auto" w:fill="FFFFFF"/>
        </w:rPr>
        <w:t xml:space="preserve">, there is an active discussion </w:t>
      </w:r>
      <w:r w:rsidR="004D08B5" w:rsidRPr="004D08B5">
        <w:rPr>
          <w:rFonts w:ascii="Times New Roman" w:eastAsia="Times New Roman" w:hAnsi="Times New Roman" w:cs="Times New Roman"/>
          <w:color w:val="2B2B2B"/>
          <w:sz w:val="22"/>
          <w:szCs w:val="22"/>
          <w:shd w:val="clear" w:color="auto" w:fill="FFFFFF"/>
        </w:rPr>
        <w:t>about more conventional defence</w:t>
      </w:r>
      <w:r w:rsidR="00A4682A" w:rsidRPr="004D08B5">
        <w:rPr>
          <w:rFonts w:ascii="Times New Roman" w:eastAsia="Times New Roman" w:hAnsi="Times New Roman" w:cs="Times New Roman"/>
          <w:color w:val="2B2B2B"/>
          <w:sz w:val="22"/>
          <w:szCs w:val="22"/>
          <w:shd w:val="clear" w:color="auto" w:fill="FFFFFF"/>
        </w:rPr>
        <w:t xml:space="preserve"> alliances, notably in regard to the revival of the ‘Quad’ format.  Concern, however, about having to choose sides in a struggle between China, on one side, and India, the United States, Japan, Australia and other western powers, on the other, is </w:t>
      </w:r>
      <w:r w:rsidR="00B1526E" w:rsidRPr="004D08B5">
        <w:rPr>
          <w:rFonts w:ascii="Times New Roman" w:eastAsia="Times New Roman" w:hAnsi="Times New Roman" w:cs="Times New Roman"/>
          <w:color w:val="2B2B2B"/>
          <w:sz w:val="22"/>
          <w:szCs w:val="22"/>
          <w:shd w:val="clear" w:color="auto" w:fill="FFFFFF"/>
        </w:rPr>
        <w:t>limiting the evolution of defence cooperation</w:t>
      </w:r>
      <w:r>
        <w:rPr>
          <w:rFonts w:ascii="Times New Roman" w:eastAsia="Times New Roman" w:hAnsi="Times New Roman" w:cs="Times New Roman"/>
          <w:color w:val="2B2B2B"/>
          <w:sz w:val="22"/>
          <w:szCs w:val="22"/>
          <w:shd w:val="clear" w:color="auto" w:fill="FFFFFF"/>
        </w:rPr>
        <w:t xml:space="preserve"> in the IOR</w:t>
      </w:r>
      <w:r w:rsidR="00B1526E" w:rsidRPr="004D08B5">
        <w:rPr>
          <w:rFonts w:ascii="Times New Roman" w:eastAsia="Times New Roman" w:hAnsi="Times New Roman" w:cs="Times New Roman"/>
          <w:color w:val="2B2B2B"/>
          <w:sz w:val="22"/>
          <w:szCs w:val="22"/>
          <w:shd w:val="clear" w:color="auto" w:fill="FFFFFF"/>
        </w:rPr>
        <w:t xml:space="preserve">.  </w:t>
      </w:r>
      <w:r w:rsidR="00D142CF">
        <w:rPr>
          <w:rFonts w:ascii="Times New Roman" w:eastAsia="Times New Roman" w:hAnsi="Times New Roman" w:cs="Times New Roman"/>
          <w:color w:val="2B2B2B"/>
          <w:sz w:val="22"/>
          <w:szCs w:val="22"/>
          <w:shd w:val="clear" w:color="auto" w:fill="FFFFFF"/>
        </w:rPr>
        <w:t>As is u</w:t>
      </w:r>
      <w:r w:rsidR="00D142CF">
        <w:rPr>
          <w:rFonts w:ascii="Times New Roman" w:eastAsia="Times New Roman" w:hAnsi="Times New Roman" w:cs="Times New Roman"/>
          <w:color w:val="2B2B2B"/>
          <w:sz w:val="22"/>
          <w:szCs w:val="22"/>
          <w:shd w:val="clear" w:color="auto" w:fill="FFFFFF"/>
        </w:rPr>
        <w:t xml:space="preserve">ncertainty about </w:t>
      </w:r>
      <w:r w:rsidR="00D142CF">
        <w:rPr>
          <w:rFonts w:ascii="Times New Roman" w:eastAsia="Times New Roman" w:hAnsi="Times New Roman" w:cs="Times New Roman"/>
          <w:color w:val="2B2B2B"/>
          <w:sz w:val="22"/>
          <w:szCs w:val="22"/>
          <w:shd w:val="clear" w:color="auto" w:fill="FFFFFF"/>
        </w:rPr>
        <w:t>the reality of the Quad and what if might offer.</w:t>
      </w:r>
    </w:p>
    <w:p w14:paraId="4A39829D" w14:textId="77777777" w:rsidR="00B1526E" w:rsidRPr="004D08B5" w:rsidRDefault="00B1526E" w:rsidP="00A4682A">
      <w:pPr>
        <w:rPr>
          <w:rFonts w:ascii="Times New Roman" w:eastAsia="Times New Roman" w:hAnsi="Times New Roman" w:cs="Times New Roman"/>
          <w:color w:val="2B2B2B"/>
          <w:sz w:val="22"/>
          <w:szCs w:val="22"/>
          <w:shd w:val="clear" w:color="auto" w:fill="FFFFFF"/>
        </w:rPr>
      </w:pPr>
    </w:p>
    <w:p w14:paraId="1A16880C" w14:textId="2699019A" w:rsidR="00B1526E" w:rsidRPr="004D08B5" w:rsidRDefault="00B1526E" w:rsidP="00B1526E">
      <w:pPr>
        <w:rPr>
          <w:rFonts w:ascii="Times New Roman" w:eastAsia="Times New Roman" w:hAnsi="Times New Roman" w:cs="Times New Roman"/>
          <w:color w:val="2B2B2B"/>
          <w:sz w:val="22"/>
          <w:szCs w:val="22"/>
          <w:shd w:val="clear" w:color="auto" w:fill="FFFFFF"/>
        </w:rPr>
      </w:pPr>
      <w:r w:rsidRPr="004D08B5">
        <w:rPr>
          <w:rFonts w:ascii="Times New Roman" w:eastAsia="Times New Roman" w:hAnsi="Times New Roman" w:cs="Times New Roman"/>
          <w:color w:val="2B2B2B"/>
          <w:sz w:val="22"/>
          <w:szCs w:val="22"/>
          <w:shd w:val="clear" w:color="auto" w:fill="FFFFFF"/>
        </w:rPr>
        <w:t xml:space="preserve">In </w:t>
      </w:r>
      <w:r w:rsidR="00A4682A" w:rsidRPr="004D08B5">
        <w:rPr>
          <w:rFonts w:ascii="Times New Roman" w:eastAsia="Times New Roman" w:hAnsi="Times New Roman" w:cs="Times New Roman"/>
          <w:color w:val="2B2B2B"/>
          <w:sz w:val="22"/>
          <w:szCs w:val="22"/>
          <w:shd w:val="clear" w:color="auto" w:fill="FFFFFF"/>
        </w:rPr>
        <w:t xml:space="preserve">India there is </w:t>
      </w:r>
      <w:r w:rsidR="00D142CF">
        <w:rPr>
          <w:rFonts w:ascii="Times New Roman" w:eastAsia="Times New Roman" w:hAnsi="Times New Roman" w:cs="Times New Roman"/>
          <w:color w:val="2B2B2B"/>
          <w:sz w:val="22"/>
          <w:szCs w:val="22"/>
          <w:shd w:val="clear" w:color="auto" w:fill="FFFFFF"/>
        </w:rPr>
        <w:t>a debate about</w:t>
      </w:r>
      <w:r w:rsidR="00A4682A" w:rsidRPr="004D08B5">
        <w:rPr>
          <w:rFonts w:ascii="Times New Roman" w:eastAsia="Times New Roman" w:hAnsi="Times New Roman" w:cs="Times New Roman"/>
          <w:color w:val="2B2B2B"/>
          <w:sz w:val="22"/>
          <w:szCs w:val="22"/>
          <w:shd w:val="clear" w:color="auto" w:fill="FFFFFF"/>
        </w:rPr>
        <w:t xml:space="preserve"> whether its security policy should seek to balance China or hedge with multiple relations.  At the same time, a question mark hangs over US leadership and even its interests, </w:t>
      </w:r>
      <w:r w:rsidR="00D142CF">
        <w:rPr>
          <w:rFonts w:ascii="Times New Roman" w:eastAsia="Times New Roman" w:hAnsi="Times New Roman" w:cs="Times New Roman"/>
          <w:color w:val="2B2B2B"/>
          <w:sz w:val="22"/>
          <w:szCs w:val="22"/>
          <w:shd w:val="clear" w:color="auto" w:fill="FFFFFF"/>
        </w:rPr>
        <w:t xml:space="preserve">notably regarding energy </w:t>
      </w:r>
      <w:r w:rsidR="00A4682A" w:rsidRPr="004D08B5">
        <w:rPr>
          <w:rFonts w:ascii="Times New Roman" w:eastAsia="Times New Roman" w:hAnsi="Times New Roman" w:cs="Times New Roman"/>
          <w:color w:val="2B2B2B"/>
          <w:sz w:val="22"/>
          <w:szCs w:val="22"/>
          <w:shd w:val="clear" w:color="auto" w:fill="FFFFFF"/>
        </w:rPr>
        <w:t>as the US emerges as a leading oil an</w:t>
      </w:r>
      <w:r w:rsidR="00D142CF">
        <w:rPr>
          <w:rFonts w:ascii="Times New Roman" w:eastAsia="Times New Roman" w:hAnsi="Times New Roman" w:cs="Times New Roman"/>
          <w:color w:val="2B2B2B"/>
          <w:sz w:val="22"/>
          <w:szCs w:val="22"/>
          <w:shd w:val="clear" w:color="auto" w:fill="FFFFFF"/>
        </w:rPr>
        <w:t>d gas exporter in its own right</w:t>
      </w:r>
      <w:r w:rsidR="00A4682A" w:rsidRPr="004D08B5">
        <w:rPr>
          <w:rFonts w:ascii="Times New Roman" w:eastAsia="Times New Roman" w:hAnsi="Times New Roman" w:cs="Times New Roman"/>
          <w:color w:val="2B2B2B"/>
          <w:sz w:val="22"/>
          <w:szCs w:val="22"/>
          <w:shd w:val="clear" w:color="auto" w:fill="FFFFFF"/>
        </w:rPr>
        <w:t xml:space="preserve">, </w:t>
      </w:r>
      <w:r w:rsidR="004D08B5" w:rsidRPr="004D08B5">
        <w:rPr>
          <w:rFonts w:ascii="Times New Roman" w:eastAsia="Times New Roman" w:hAnsi="Times New Roman" w:cs="Times New Roman"/>
          <w:color w:val="2B2B2B"/>
          <w:sz w:val="22"/>
          <w:szCs w:val="22"/>
          <w:shd w:val="clear" w:color="auto" w:fill="FFFFFF"/>
        </w:rPr>
        <w:t xml:space="preserve">and as a result possibly </w:t>
      </w:r>
      <w:r w:rsidR="00A4682A" w:rsidRPr="004D08B5">
        <w:rPr>
          <w:rFonts w:ascii="Times New Roman" w:eastAsia="Times New Roman" w:hAnsi="Times New Roman" w:cs="Times New Roman"/>
          <w:color w:val="2B2B2B"/>
          <w:sz w:val="22"/>
          <w:szCs w:val="22"/>
          <w:shd w:val="clear" w:color="auto" w:fill="FFFFFF"/>
        </w:rPr>
        <w:t xml:space="preserve">less concern with </w:t>
      </w:r>
      <w:r w:rsidR="00D142CF">
        <w:rPr>
          <w:rFonts w:ascii="Times New Roman" w:eastAsia="Times New Roman" w:hAnsi="Times New Roman" w:cs="Times New Roman"/>
          <w:color w:val="2B2B2B"/>
          <w:sz w:val="22"/>
          <w:szCs w:val="22"/>
          <w:shd w:val="clear" w:color="auto" w:fill="FFFFFF"/>
        </w:rPr>
        <w:t xml:space="preserve">the stability of </w:t>
      </w:r>
      <w:r w:rsidR="00A4682A" w:rsidRPr="004D08B5">
        <w:rPr>
          <w:rFonts w:ascii="Times New Roman" w:eastAsia="Times New Roman" w:hAnsi="Times New Roman" w:cs="Times New Roman"/>
          <w:color w:val="2B2B2B"/>
          <w:sz w:val="22"/>
          <w:szCs w:val="22"/>
          <w:shd w:val="clear" w:color="auto" w:fill="FFFFFF"/>
        </w:rPr>
        <w:t xml:space="preserve">the Gulf region. </w:t>
      </w:r>
      <w:r w:rsidRPr="004D08B5">
        <w:rPr>
          <w:rFonts w:ascii="Times New Roman" w:eastAsia="Times New Roman" w:hAnsi="Times New Roman" w:cs="Times New Roman"/>
          <w:color w:val="2B2B2B"/>
          <w:sz w:val="22"/>
          <w:szCs w:val="22"/>
          <w:shd w:val="clear" w:color="auto" w:fill="FFFFFF"/>
        </w:rPr>
        <w:t xml:space="preserve"> C</w:t>
      </w:r>
      <w:r w:rsidRPr="004D08B5">
        <w:rPr>
          <w:rFonts w:ascii="Times New Roman" w:eastAsia="Times New Roman" w:hAnsi="Times New Roman" w:cs="Times New Roman"/>
          <w:color w:val="2B2B2B"/>
          <w:sz w:val="22"/>
          <w:szCs w:val="22"/>
          <w:shd w:val="clear" w:color="auto" w:fill="FFFFFF"/>
        </w:rPr>
        <w:t xml:space="preserve">onsiderable ad hoc, bi-lateral security </w:t>
      </w:r>
      <w:r w:rsidRPr="004D08B5">
        <w:rPr>
          <w:rFonts w:ascii="Times New Roman" w:eastAsia="Times New Roman" w:hAnsi="Times New Roman" w:cs="Times New Roman"/>
          <w:color w:val="2B2B2B"/>
          <w:sz w:val="22"/>
          <w:szCs w:val="22"/>
          <w:shd w:val="clear" w:color="auto" w:fill="FFFFFF"/>
        </w:rPr>
        <w:t xml:space="preserve">cooperation is advancing in the </w:t>
      </w:r>
      <w:r w:rsidRPr="004D08B5">
        <w:rPr>
          <w:rFonts w:ascii="Times New Roman" w:eastAsia="Times New Roman" w:hAnsi="Times New Roman" w:cs="Times New Roman"/>
          <w:color w:val="2B2B2B"/>
          <w:sz w:val="22"/>
          <w:szCs w:val="22"/>
          <w:shd w:val="clear" w:color="auto" w:fill="FFFFFF"/>
        </w:rPr>
        <w:t>region</w:t>
      </w:r>
      <w:r w:rsidR="00D142CF">
        <w:rPr>
          <w:rFonts w:ascii="Times New Roman" w:eastAsia="Times New Roman" w:hAnsi="Times New Roman" w:cs="Times New Roman"/>
          <w:color w:val="2B2B2B"/>
          <w:sz w:val="22"/>
          <w:szCs w:val="22"/>
          <w:shd w:val="clear" w:color="auto" w:fill="FFFFFF"/>
        </w:rPr>
        <w:t>, and regional players (the Gulf) are having big impacts, notably in the Horn of Africa/Red Sea</w:t>
      </w:r>
      <w:r w:rsidRPr="004D08B5">
        <w:rPr>
          <w:rFonts w:ascii="Times New Roman" w:eastAsia="Times New Roman" w:hAnsi="Times New Roman" w:cs="Times New Roman"/>
          <w:color w:val="2B2B2B"/>
          <w:sz w:val="22"/>
          <w:szCs w:val="22"/>
          <w:shd w:val="clear" w:color="auto" w:fill="FFFFFF"/>
        </w:rPr>
        <w:t>.</w:t>
      </w:r>
    </w:p>
    <w:p w14:paraId="1B0C2B61" w14:textId="77777777" w:rsidR="00B1526E" w:rsidRPr="004D08B5" w:rsidRDefault="00B1526E" w:rsidP="00B1526E">
      <w:pPr>
        <w:rPr>
          <w:rFonts w:ascii="Times New Roman" w:eastAsia="Times New Roman" w:hAnsi="Times New Roman" w:cs="Times New Roman"/>
          <w:color w:val="2B2B2B"/>
          <w:sz w:val="22"/>
          <w:szCs w:val="22"/>
          <w:shd w:val="clear" w:color="auto" w:fill="FFFFFF"/>
        </w:rPr>
      </w:pPr>
    </w:p>
    <w:p w14:paraId="0533252A" w14:textId="0C89FF86" w:rsidR="00A4682A" w:rsidRPr="004D08B5" w:rsidRDefault="00B613E6" w:rsidP="00BA1900">
      <w:pPr>
        <w:rPr>
          <w:rFonts w:ascii="Times New Roman" w:eastAsia="Times New Roman" w:hAnsi="Times New Roman" w:cs="Times New Roman"/>
          <w:color w:val="222222"/>
          <w:sz w:val="22"/>
          <w:szCs w:val="22"/>
          <w:shd w:val="clear" w:color="auto" w:fill="FFFFFF"/>
        </w:rPr>
      </w:pPr>
      <w:r>
        <w:rPr>
          <w:rFonts w:ascii="Times New Roman" w:eastAsia="Times New Roman" w:hAnsi="Times New Roman" w:cs="Times New Roman"/>
          <w:color w:val="222222"/>
          <w:sz w:val="22"/>
          <w:szCs w:val="22"/>
          <w:shd w:val="clear" w:color="auto" w:fill="FFFFFF"/>
        </w:rPr>
        <w:t xml:space="preserve">Looking ahead, </w:t>
      </w:r>
      <w:r w:rsidR="00AB3643">
        <w:rPr>
          <w:rFonts w:ascii="Times New Roman" w:eastAsia="Times New Roman" w:hAnsi="Times New Roman" w:cs="Times New Roman"/>
          <w:color w:val="222222"/>
          <w:sz w:val="22"/>
          <w:szCs w:val="22"/>
          <w:shd w:val="clear" w:color="auto" w:fill="FFFFFF"/>
        </w:rPr>
        <w:t xml:space="preserve">given the global and regional </w:t>
      </w:r>
      <w:r w:rsidR="00D142CF">
        <w:rPr>
          <w:rFonts w:ascii="Times New Roman" w:eastAsia="Times New Roman" w:hAnsi="Times New Roman" w:cs="Times New Roman"/>
          <w:color w:val="222222"/>
          <w:sz w:val="22"/>
          <w:szCs w:val="22"/>
          <w:shd w:val="clear" w:color="auto" w:fill="FFFFFF"/>
        </w:rPr>
        <w:t xml:space="preserve">importance of the IOR </w:t>
      </w:r>
      <w:r>
        <w:rPr>
          <w:rFonts w:ascii="Times New Roman" w:eastAsia="Times New Roman" w:hAnsi="Times New Roman" w:cs="Times New Roman"/>
          <w:color w:val="222222"/>
          <w:sz w:val="22"/>
          <w:szCs w:val="22"/>
          <w:shd w:val="clear" w:color="auto" w:fill="FFFFFF"/>
        </w:rPr>
        <w:t>a</w:t>
      </w:r>
      <w:r w:rsidR="00AB3643">
        <w:rPr>
          <w:rFonts w:ascii="Times New Roman" w:eastAsia="Times New Roman" w:hAnsi="Times New Roman" w:cs="Times New Roman"/>
          <w:color w:val="222222"/>
          <w:sz w:val="22"/>
          <w:szCs w:val="22"/>
          <w:shd w:val="clear" w:color="auto" w:fill="FFFFFF"/>
        </w:rPr>
        <w:t xml:space="preserve"> strong</w:t>
      </w:r>
      <w:r w:rsidR="00B1526E" w:rsidRPr="00E96D7B">
        <w:rPr>
          <w:rFonts w:ascii="Times New Roman" w:eastAsia="Times New Roman" w:hAnsi="Times New Roman" w:cs="Times New Roman"/>
          <w:color w:val="222222"/>
          <w:sz w:val="22"/>
          <w:szCs w:val="22"/>
          <w:shd w:val="clear" w:color="auto" w:fill="FFFFFF"/>
        </w:rPr>
        <w:t xml:space="preserve"> </w:t>
      </w:r>
      <w:r w:rsidR="007E02E6" w:rsidRPr="004D08B5">
        <w:rPr>
          <w:rFonts w:ascii="Times New Roman" w:eastAsia="Times New Roman" w:hAnsi="Times New Roman" w:cs="Times New Roman"/>
          <w:color w:val="222222"/>
          <w:sz w:val="22"/>
          <w:szCs w:val="22"/>
          <w:shd w:val="clear" w:color="auto" w:fill="FFFFFF"/>
        </w:rPr>
        <w:t xml:space="preserve">military </w:t>
      </w:r>
      <w:r w:rsidR="00B1526E" w:rsidRPr="00E96D7B">
        <w:rPr>
          <w:rFonts w:ascii="Times New Roman" w:eastAsia="Times New Roman" w:hAnsi="Times New Roman" w:cs="Times New Roman"/>
          <w:color w:val="222222"/>
          <w:sz w:val="22"/>
          <w:szCs w:val="22"/>
          <w:shd w:val="clear" w:color="auto" w:fill="FFFFFF"/>
        </w:rPr>
        <w:t xml:space="preserve">presence, either in the form of the US Navy or a coalition of international forces, </w:t>
      </w:r>
      <w:r>
        <w:rPr>
          <w:rFonts w:ascii="Times New Roman" w:eastAsia="Times New Roman" w:hAnsi="Times New Roman" w:cs="Times New Roman"/>
          <w:color w:val="222222"/>
          <w:sz w:val="22"/>
          <w:szCs w:val="22"/>
          <w:shd w:val="clear" w:color="auto" w:fill="FFFFFF"/>
        </w:rPr>
        <w:t>will be</w:t>
      </w:r>
      <w:r w:rsidR="00B1526E" w:rsidRPr="00E96D7B">
        <w:rPr>
          <w:rFonts w:ascii="Times New Roman" w:eastAsia="Times New Roman" w:hAnsi="Times New Roman" w:cs="Times New Roman"/>
          <w:color w:val="222222"/>
          <w:sz w:val="22"/>
          <w:szCs w:val="22"/>
          <w:shd w:val="clear" w:color="auto" w:fill="FFFFFF"/>
        </w:rPr>
        <w:t xml:space="preserve"> required to guarantee the security of </w:t>
      </w:r>
      <w:r w:rsidR="007E02E6" w:rsidRPr="004D08B5">
        <w:rPr>
          <w:rFonts w:ascii="Times New Roman" w:eastAsia="Times New Roman" w:hAnsi="Times New Roman" w:cs="Times New Roman"/>
          <w:color w:val="222222"/>
          <w:sz w:val="22"/>
          <w:szCs w:val="22"/>
          <w:shd w:val="clear" w:color="auto" w:fill="FFFFFF"/>
        </w:rPr>
        <w:t>Indian Ocean</w:t>
      </w:r>
      <w:r w:rsidR="00B1526E" w:rsidRPr="00E96D7B">
        <w:rPr>
          <w:rFonts w:ascii="Times New Roman" w:eastAsia="Times New Roman" w:hAnsi="Times New Roman" w:cs="Times New Roman"/>
          <w:color w:val="222222"/>
          <w:sz w:val="22"/>
          <w:szCs w:val="22"/>
          <w:shd w:val="clear" w:color="auto" w:fill="FFFFFF"/>
        </w:rPr>
        <w:t xml:space="preserve"> sea lanes </w:t>
      </w:r>
      <w:r w:rsidR="007E02E6" w:rsidRPr="004D08B5">
        <w:rPr>
          <w:rFonts w:ascii="Times New Roman" w:eastAsia="Times New Roman" w:hAnsi="Times New Roman" w:cs="Times New Roman"/>
          <w:color w:val="222222"/>
          <w:sz w:val="22"/>
          <w:szCs w:val="22"/>
          <w:shd w:val="clear" w:color="auto" w:fill="FFFFFF"/>
        </w:rPr>
        <w:t xml:space="preserve">and choke points </w:t>
      </w:r>
      <w:r w:rsidR="00B1526E" w:rsidRPr="00E96D7B">
        <w:rPr>
          <w:rFonts w:ascii="Times New Roman" w:eastAsia="Times New Roman" w:hAnsi="Times New Roman" w:cs="Times New Roman"/>
          <w:color w:val="222222"/>
          <w:sz w:val="22"/>
          <w:szCs w:val="22"/>
          <w:shd w:val="clear" w:color="auto" w:fill="FFFFFF"/>
        </w:rPr>
        <w:t xml:space="preserve">and the safe passage of </w:t>
      </w:r>
      <w:r w:rsidR="007E02E6" w:rsidRPr="004D08B5">
        <w:rPr>
          <w:rFonts w:ascii="Times New Roman" w:eastAsia="Times New Roman" w:hAnsi="Times New Roman" w:cs="Times New Roman"/>
          <w:color w:val="222222"/>
          <w:sz w:val="22"/>
          <w:szCs w:val="22"/>
          <w:shd w:val="clear" w:color="auto" w:fill="FFFFFF"/>
        </w:rPr>
        <w:t xml:space="preserve">the </w:t>
      </w:r>
      <w:r w:rsidR="00B1526E" w:rsidRPr="00E96D7B">
        <w:rPr>
          <w:rFonts w:ascii="Times New Roman" w:eastAsia="Times New Roman" w:hAnsi="Times New Roman" w:cs="Times New Roman"/>
          <w:color w:val="222222"/>
          <w:sz w:val="22"/>
          <w:szCs w:val="22"/>
          <w:shd w:val="clear" w:color="auto" w:fill="FFFFFF"/>
        </w:rPr>
        <w:t>global energy trade</w:t>
      </w:r>
      <w:r w:rsidR="007E02E6" w:rsidRPr="004D08B5">
        <w:rPr>
          <w:rFonts w:ascii="Times New Roman" w:eastAsia="Times New Roman" w:hAnsi="Times New Roman" w:cs="Times New Roman"/>
          <w:color w:val="222222"/>
          <w:sz w:val="22"/>
          <w:szCs w:val="22"/>
          <w:shd w:val="clear" w:color="auto" w:fill="FFFFFF"/>
        </w:rPr>
        <w:t xml:space="preserve"> in the region</w:t>
      </w:r>
      <w:r w:rsidR="00B1526E" w:rsidRPr="00E96D7B">
        <w:rPr>
          <w:rFonts w:ascii="Times New Roman" w:eastAsia="Times New Roman" w:hAnsi="Times New Roman" w:cs="Times New Roman"/>
          <w:color w:val="222222"/>
          <w:sz w:val="22"/>
          <w:szCs w:val="22"/>
          <w:shd w:val="clear" w:color="auto" w:fill="FFFFFF"/>
        </w:rPr>
        <w:t>. </w:t>
      </w:r>
      <w:r w:rsidR="007E02E6" w:rsidRPr="004D08B5">
        <w:rPr>
          <w:rFonts w:ascii="Times New Roman" w:eastAsia="Times New Roman" w:hAnsi="Times New Roman" w:cs="Times New Roman"/>
          <w:color w:val="222222"/>
          <w:sz w:val="22"/>
          <w:szCs w:val="22"/>
          <w:shd w:val="clear" w:color="auto" w:fill="FFFFFF"/>
        </w:rPr>
        <w:t xml:space="preserve"> </w:t>
      </w:r>
      <w:r w:rsidR="004D08B5" w:rsidRPr="004D08B5">
        <w:rPr>
          <w:rFonts w:ascii="Times New Roman" w:eastAsia="Times New Roman" w:hAnsi="Times New Roman" w:cs="Times New Roman"/>
          <w:color w:val="222222"/>
          <w:sz w:val="22"/>
          <w:szCs w:val="22"/>
          <w:shd w:val="clear" w:color="auto" w:fill="FFFFFF"/>
        </w:rPr>
        <w:t>At the same time, t</w:t>
      </w:r>
      <w:r w:rsidR="003630ED" w:rsidRPr="004D08B5">
        <w:rPr>
          <w:rFonts w:ascii="Times New Roman" w:eastAsia="Times New Roman" w:hAnsi="Times New Roman" w:cs="Times New Roman"/>
          <w:color w:val="222222"/>
          <w:sz w:val="22"/>
          <w:szCs w:val="22"/>
          <w:shd w:val="clear" w:color="auto" w:fill="FFFFFF"/>
        </w:rPr>
        <w:t xml:space="preserve">he largely uncontrolled build-up of military forces in the region, often motivated </w:t>
      </w:r>
      <w:r>
        <w:rPr>
          <w:rFonts w:ascii="Times New Roman" w:eastAsia="Times New Roman" w:hAnsi="Times New Roman" w:cs="Times New Roman"/>
          <w:color w:val="222222"/>
          <w:sz w:val="22"/>
          <w:szCs w:val="22"/>
          <w:shd w:val="clear" w:color="auto" w:fill="FFFFFF"/>
        </w:rPr>
        <w:t xml:space="preserve">or justified </w:t>
      </w:r>
      <w:r w:rsidR="003630ED" w:rsidRPr="004D08B5">
        <w:rPr>
          <w:rFonts w:ascii="Times New Roman" w:eastAsia="Times New Roman" w:hAnsi="Times New Roman" w:cs="Times New Roman"/>
          <w:color w:val="222222"/>
          <w:sz w:val="22"/>
          <w:szCs w:val="22"/>
          <w:shd w:val="clear" w:color="auto" w:fill="FFFFFF"/>
        </w:rPr>
        <w:t>in response to security threats, brings with it risks of growing state-to-state tensions</w:t>
      </w:r>
      <w:r w:rsidR="00AB3643">
        <w:rPr>
          <w:rFonts w:ascii="Times New Roman" w:eastAsia="Times New Roman" w:hAnsi="Times New Roman" w:cs="Times New Roman"/>
          <w:color w:val="222222"/>
          <w:sz w:val="22"/>
          <w:szCs w:val="22"/>
          <w:shd w:val="clear" w:color="auto" w:fill="FFFFFF"/>
        </w:rPr>
        <w:t xml:space="preserve"> and the potential for arms races</w:t>
      </w:r>
      <w:r w:rsidR="003630ED" w:rsidRPr="004D08B5">
        <w:rPr>
          <w:rFonts w:ascii="Times New Roman" w:eastAsia="Times New Roman" w:hAnsi="Times New Roman" w:cs="Times New Roman"/>
          <w:color w:val="222222"/>
          <w:sz w:val="22"/>
          <w:szCs w:val="22"/>
          <w:shd w:val="clear" w:color="auto" w:fill="FFFFFF"/>
        </w:rPr>
        <w:t xml:space="preserve">.  This points to the need for </w:t>
      </w:r>
      <w:r w:rsidR="00BA1900" w:rsidRPr="004D08B5">
        <w:rPr>
          <w:rFonts w:ascii="Times New Roman" w:eastAsia="Times New Roman" w:hAnsi="Times New Roman" w:cs="Times New Roman"/>
          <w:color w:val="222222"/>
          <w:sz w:val="22"/>
          <w:szCs w:val="22"/>
          <w:shd w:val="clear" w:color="auto" w:fill="FFFFFF"/>
        </w:rPr>
        <w:t>new</w:t>
      </w:r>
      <w:r w:rsidR="003630ED" w:rsidRPr="004D08B5">
        <w:rPr>
          <w:rFonts w:ascii="Times New Roman" w:eastAsia="Times New Roman" w:hAnsi="Times New Roman" w:cs="Times New Roman"/>
          <w:color w:val="222222"/>
          <w:sz w:val="22"/>
          <w:szCs w:val="22"/>
          <w:shd w:val="clear" w:color="auto" w:fill="FFFFFF"/>
        </w:rPr>
        <w:t xml:space="preserve"> regional security structures</w:t>
      </w:r>
      <w:r w:rsidR="00CB7F8C">
        <w:rPr>
          <w:rFonts w:ascii="Times New Roman" w:eastAsia="Times New Roman" w:hAnsi="Times New Roman" w:cs="Times New Roman"/>
          <w:color w:val="222222"/>
          <w:sz w:val="22"/>
          <w:szCs w:val="22"/>
          <w:shd w:val="clear" w:color="auto" w:fill="FFFFFF"/>
        </w:rPr>
        <w:t xml:space="preserve"> and agreements (codes</w:t>
      </w:r>
      <w:r w:rsidR="00E772C0">
        <w:rPr>
          <w:rFonts w:ascii="Times New Roman" w:eastAsia="Times New Roman" w:hAnsi="Times New Roman" w:cs="Times New Roman"/>
          <w:color w:val="222222"/>
          <w:sz w:val="22"/>
          <w:szCs w:val="22"/>
          <w:shd w:val="clear" w:color="auto" w:fill="FFFFFF"/>
        </w:rPr>
        <w:t xml:space="preserve"> of conduct</w:t>
      </w:r>
      <w:bookmarkStart w:id="0" w:name="_GoBack"/>
      <w:bookmarkEnd w:id="0"/>
      <w:r w:rsidR="00CB7F8C">
        <w:rPr>
          <w:rFonts w:ascii="Times New Roman" w:eastAsia="Times New Roman" w:hAnsi="Times New Roman" w:cs="Times New Roman"/>
          <w:color w:val="222222"/>
          <w:sz w:val="22"/>
          <w:szCs w:val="22"/>
          <w:shd w:val="clear" w:color="auto" w:fill="FFFFFF"/>
        </w:rPr>
        <w:t xml:space="preserve">), </w:t>
      </w:r>
      <w:r w:rsidR="00BA1900" w:rsidRPr="004D08B5">
        <w:rPr>
          <w:rFonts w:ascii="Times New Roman" w:eastAsia="Times New Roman" w:hAnsi="Times New Roman" w:cs="Times New Roman"/>
          <w:color w:val="222222"/>
          <w:sz w:val="22"/>
          <w:szCs w:val="22"/>
          <w:shd w:val="clear" w:color="auto" w:fill="FFFFFF"/>
        </w:rPr>
        <w:t xml:space="preserve">efforts to bring </w:t>
      </w:r>
      <w:r w:rsidR="00CB7F8C">
        <w:rPr>
          <w:rFonts w:ascii="Times New Roman" w:eastAsia="Times New Roman" w:hAnsi="Times New Roman" w:cs="Times New Roman"/>
          <w:color w:val="222222"/>
          <w:sz w:val="22"/>
          <w:szCs w:val="22"/>
          <w:shd w:val="clear" w:color="auto" w:fill="FFFFFF"/>
        </w:rPr>
        <w:t xml:space="preserve">external </w:t>
      </w:r>
      <w:r w:rsidR="00BA1900" w:rsidRPr="004D08B5">
        <w:rPr>
          <w:rFonts w:ascii="Times New Roman" w:eastAsia="Times New Roman" w:hAnsi="Times New Roman" w:cs="Times New Roman"/>
          <w:color w:val="222222"/>
          <w:sz w:val="22"/>
          <w:szCs w:val="22"/>
          <w:shd w:val="clear" w:color="auto" w:fill="FFFFFF"/>
        </w:rPr>
        <w:t xml:space="preserve">military forces in the region within existing </w:t>
      </w:r>
      <w:r>
        <w:rPr>
          <w:rFonts w:ascii="Times New Roman" w:eastAsia="Times New Roman" w:hAnsi="Times New Roman" w:cs="Times New Roman"/>
          <w:color w:val="222222"/>
          <w:sz w:val="22"/>
          <w:szCs w:val="22"/>
          <w:shd w:val="clear" w:color="auto" w:fill="FFFFFF"/>
        </w:rPr>
        <w:t xml:space="preserve">regional security </w:t>
      </w:r>
      <w:r w:rsidR="00BA1900" w:rsidRPr="004D08B5">
        <w:rPr>
          <w:rFonts w:ascii="Times New Roman" w:eastAsia="Times New Roman" w:hAnsi="Times New Roman" w:cs="Times New Roman"/>
          <w:color w:val="222222"/>
          <w:sz w:val="22"/>
          <w:szCs w:val="22"/>
          <w:shd w:val="clear" w:color="auto" w:fill="FFFFFF"/>
        </w:rPr>
        <w:t>structures</w:t>
      </w:r>
      <w:r w:rsidR="00031B18" w:rsidRPr="004D08B5">
        <w:rPr>
          <w:rFonts w:ascii="Times New Roman" w:eastAsia="Times New Roman" w:hAnsi="Times New Roman" w:cs="Times New Roman"/>
          <w:color w:val="222222"/>
          <w:sz w:val="22"/>
          <w:szCs w:val="22"/>
          <w:shd w:val="clear" w:color="auto" w:fill="FFFFFF"/>
        </w:rPr>
        <w:t>, as well as increased transparency, military to military contacts and confidence building mechanisms</w:t>
      </w:r>
      <w:r w:rsidR="00BA1900" w:rsidRPr="004D08B5">
        <w:rPr>
          <w:rFonts w:ascii="Times New Roman" w:eastAsia="Times New Roman" w:hAnsi="Times New Roman" w:cs="Times New Roman"/>
          <w:color w:val="222222"/>
          <w:sz w:val="22"/>
          <w:szCs w:val="22"/>
          <w:shd w:val="clear" w:color="auto" w:fill="FFFFFF"/>
        </w:rPr>
        <w:t>.</w:t>
      </w:r>
    </w:p>
    <w:sectPr w:rsidR="00A4682A" w:rsidRPr="004D08B5" w:rsidSect="00601368">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F990" w14:textId="77777777" w:rsidR="00632926" w:rsidRDefault="00632926" w:rsidP="00FA6D64">
      <w:r>
        <w:separator/>
      </w:r>
    </w:p>
  </w:endnote>
  <w:endnote w:type="continuationSeparator" w:id="0">
    <w:p w14:paraId="108F93DB" w14:textId="77777777" w:rsidR="00632926" w:rsidRDefault="00632926" w:rsidP="00FA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3E053" w14:textId="77777777" w:rsidR="00632926" w:rsidRDefault="00632926" w:rsidP="00FA6D64">
      <w:r>
        <w:separator/>
      </w:r>
    </w:p>
  </w:footnote>
  <w:footnote w:type="continuationSeparator" w:id="0">
    <w:p w14:paraId="36D30AE2" w14:textId="77777777" w:rsidR="00632926" w:rsidRDefault="00632926" w:rsidP="00FA6D64">
      <w:r>
        <w:continuationSeparator/>
      </w:r>
    </w:p>
  </w:footnote>
  <w:footnote w:id="1">
    <w:p w14:paraId="0829736E" w14:textId="0934B313" w:rsidR="00EB7125" w:rsidRPr="006E4E2B" w:rsidRDefault="00EB7125" w:rsidP="006E4E2B">
      <w:pPr>
        <w:rPr>
          <w:rFonts w:ascii="Times New Roman" w:hAnsi="Times New Roman" w:cs="Times New Roman"/>
          <w:sz w:val="18"/>
          <w:szCs w:val="18"/>
        </w:rPr>
      </w:pPr>
      <w:r w:rsidRPr="006E4E2B">
        <w:rPr>
          <w:rStyle w:val="FootnoteReference"/>
          <w:rFonts w:ascii="Times New Roman" w:hAnsi="Times New Roman" w:cs="Times New Roman"/>
          <w:sz w:val="18"/>
          <w:szCs w:val="18"/>
        </w:rPr>
        <w:footnoteRef/>
      </w:r>
      <w:r w:rsidRPr="006E4E2B">
        <w:rPr>
          <w:rFonts w:ascii="Times New Roman" w:hAnsi="Times New Roman" w:cs="Times New Roman"/>
          <w:sz w:val="18"/>
          <w:szCs w:val="18"/>
        </w:rPr>
        <w:t xml:space="preserve"> </w:t>
      </w:r>
      <w:r w:rsidRPr="006E4E2B">
        <w:rPr>
          <w:rFonts w:ascii="Times New Roman" w:hAnsi="Times New Roman" w:cs="Times New Roman"/>
          <w:i/>
          <w:sz w:val="18"/>
          <w:szCs w:val="18"/>
        </w:rPr>
        <w:t>Gas 2018: Analysis and forecasts to 2023</w:t>
      </w:r>
      <w:r w:rsidRPr="006E4E2B">
        <w:rPr>
          <w:rFonts w:ascii="Times New Roman" w:hAnsi="Times New Roman" w:cs="Times New Roman"/>
          <w:sz w:val="18"/>
          <w:szCs w:val="18"/>
        </w:rPr>
        <w:t>, In</w:t>
      </w:r>
      <w:r w:rsidRPr="006E4E2B">
        <w:rPr>
          <w:rFonts w:ascii="Times New Roman" w:hAnsi="Times New Roman" w:cs="Times New Roman"/>
          <w:sz w:val="18"/>
          <w:szCs w:val="18"/>
        </w:rPr>
        <w:t>ternational Energy Agency, 2018</w:t>
      </w:r>
      <w:r w:rsidRPr="006E4E2B">
        <w:rPr>
          <w:rFonts w:ascii="Times New Roman" w:hAnsi="Times New Roman" w:cs="Times New Roman"/>
          <w:sz w:val="18"/>
          <w:szCs w:val="18"/>
        </w:rPr>
        <w:t>.</w:t>
      </w:r>
    </w:p>
  </w:footnote>
  <w:footnote w:id="2">
    <w:p w14:paraId="26654B6B" w14:textId="7A9F7580" w:rsidR="006E4E2B" w:rsidRDefault="006E4E2B">
      <w:pPr>
        <w:pStyle w:val="FootnoteText"/>
      </w:pPr>
      <w:r w:rsidRPr="006E4E2B">
        <w:rPr>
          <w:rStyle w:val="FootnoteReference"/>
          <w:rFonts w:ascii="Times New Roman" w:hAnsi="Times New Roman" w:cs="Times New Roman"/>
          <w:sz w:val="18"/>
          <w:szCs w:val="18"/>
        </w:rPr>
        <w:footnoteRef/>
      </w:r>
      <w:r w:rsidRPr="006E4E2B">
        <w:rPr>
          <w:rFonts w:ascii="Times New Roman" w:hAnsi="Times New Roman" w:cs="Times New Roman"/>
          <w:sz w:val="18"/>
          <w:szCs w:val="18"/>
        </w:rPr>
        <w:t xml:space="preserve"> </w:t>
      </w:r>
      <w:r w:rsidRPr="006E4E2B">
        <w:rPr>
          <w:rFonts w:ascii="Times New Roman" w:eastAsia="Times New Roman" w:hAnsi="Times New Roman" w:cs="Times New Roman"/>
          <w:color w:val="333333"/>
          <w:sz w:val="18"/>
          <w:szCs w:val="18"/>
        </w:rPr>
        <w:t xml:space="preserve">‘WEO Analysis: A Sea Change in the global oil trade’, </w:t>
      </w:r>
      <w:r w:rsidRPr="006E4E2B">
        <w:rPr>
          <w:rFonts w:ascii="Times New Roman" w:eastAsia="Times New Roman" w:hAnsi="Times New Roman" w:cs="Times New Roman"/>
          <w:i/>
          <w:color w:val="333333"/>
          <w:sz w:val="18"/>
          <w:szCs w:val="18"/>
        </w:rPr>
        <w:t>International Energy Agency</w:t>
      </w:r>
      <w:r w:rsidRPr="006E4E2B">
        <w:rPr>
          <w:rFonts w:ascii="Times New Roman" w:eastAsia="Times New Roman" w:hAnsi="Times New Roman" w:cs="Times New Roman"/>
          <w:color w:val="333333"/>
          <w:sz w:val="18"/>
          <w:szCs w:val="18"/>
        </w:rPr>
        <w:t>, 23 February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4894139"/>
      <w:docPartObj>
        <w:docPartGallery w:val="Page Numbers (Top of Page)"/>
        <w:docPartUnique/>
      </w:docPartObj>
    </w:sdtPr>
    <w:sdtContent>
      <w:p w14:paraId="14E7830F" w14:textId="3912C5C3" w:rsidR="00FA6D64" w:rsidRDefault="00FA6D64" w:rsidP="00882E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E030B" w14:textId="77777777" w:rsidR="00FA6D64" w:rsidRDefault="00FA6D64" w:rsidP="00FA6D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1494936"/>
      <w:docPartObj>
        <w:docPartGallery w:val="Page Numbers (Top of Page)"/>
        <w:docPartUnique/>
      </w:docPartObj>
    </w:sdtPr>
    <w:sdtContent>
      <w:p w14:paraId="29AD35A0" w14:textId="6E74844A" w:rsidR="00FA6D64" w:rsidRDefault="00FA6D64" w:rsidP="00882E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56A964" w14:textId="77777777" w:rsidR="00FA6D64" w:rsidRDefault="00FA6D64" w:rsidP="00FA6D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46A63"/>
    <w:multiLevelType w:val="hybridMultilevel"/>
    <w:tmpl w:val="387A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E9"/>
    <w:rsid w:val="00031B18"/>
    <w:rsid w:val="0004153E"/>
    <w:rsid w:val="00050CE9"/>
    <w:rsid w:val="000669B7"/>
    <w:rsid w:val="00093445"/>
    <w:rsid w:val="001029D0"/>
    <w:rsid w:val="001117D4"/>
    <w:rsid w:val="0012169B"/>
    <w:rsid w:val="00146EE0"/>
    <w:rsid w:val="001B340D"/>
    <w:rsid w:val="001B6AFC"/>
    <w:rsid w:val="002152C4"/>
    <w:rsid w:val="00221CBF"/>
    <w:rsid w:val="00222A17"/>
    <w:rsid w:val="00254361"/>
    <w:rsid w:val="00254493"/>
    <w:rsid w:val="00280322"/>
    <w:rsid w:val="00302FCF"/>
    <w:rsid w:val="003366CC"/>
    <w:rsid w:val="00345A86"/>
    <w:rsid w:val="003630ED"/>
    <w:rsid w:val="00382D51"/>
    <w:rsid w:val="003C21EB"/>
    <w:rsid w:val="003E7454"/>
    <w:rsid w:val="00424D69"/>
    <w:rsid w:val="00426AFD"/>
    <w:rsid w:val="004A424B"/>
    <w:rsid w:val="004C2233"/>
    <w:rsid w:val="004D08B5"/>
    <w:rsid w:val="004F537F"/>
    <w:rsid w:val="00601368"/>
    <w:rsid w:val="00632926"/>
    <w:rsid w:val="00653561"/>
    <w:rsid w:val="0067233C"/>
    <w:rsid w:val="006B1A51"/>
    <w:rsid w:val="006B7A8B"/>
    <w:rsid w:val="006D19A2"/>
    <w:rsid w:val="006E4E2B"/>
    <w:rsid w:val="006F5597"/>
    <w:rsid w:val="0074074A"/>
    <w:rsid w:val="007E02E6"/>
    <w:rsid w:val="008126DA"/>
    <w:rsid w:val="00832084"/>
    <w:rsid w:val="008D3ACE"/>
    <w:rsid w:val="008E5146"/>
    <w:rsid w:val="00907163"/>
    <w:rsid w:val="00937453"/>
    <w:rsid w:val="00950590"/>
    <w:rsid w:val="00A16EC8"/>
    <w:rsid w:val="00A33A22"/>
    <w:rsid w:val="00A4682A"/>
    <w:rsid w:val="00AB3643"/>
    <w:rsid w:val="00B1526E"/>
    <w:rsid w:val="00B467C3"/>
    <w:rsid w:val="00B53FBC"/>
    <w:rsid w:val="00B613E6"/>
    <w:rsid w:val="00BA1900"/>
    <w:rsid w:val="00BF0724"/>
    <w:rsid w:val="00C05554"/>
    <w:rsid w:val="00C83C7C"/>
    <w:rsid w:val="00CB7F8C"/>
    <w:rsid w:val="00CD5ACB"/>
    <w:rsid w:val="00CE72E5"/>
    <w:rsid w:val="00CF7DA7"/>
    <w:rsid w:val="00D1021A"/>
    <w:rsid w:val="00D142CF"/>
    <w:rsid w:val="00DD2ED8"/>
    <w:rsid w:val="00DE0258"/>
    <w:rsid w:val="00DF762B"/>
    <w:rsid w:val="00E1354B"/>
    <w:rsid w:val="00E174D6"/>
    <w:rsid w:val="00E32512"/>
    <w:rsid w:val="00E32F8E"/>
    <w:rsid w:val="00E772C0"/>
    <w:rsid w:val="00E90DC8"/>
    <w:rsid w:val="00E96D7B"/>
    <w:rsid w:val="00EB7125"/>
    <w:rsid w:val="00EF51D5"/>
    <w:rsid w:val="00F41F02"/>
    <w:rsid w:val="00F65B6F"/>
    <w:rsid w:val="00F677DC"/>
    <w:rsid w:val="00F77B98"/>
    <w:rsid w:val="00FA6D64"/>
    <w:rsid w:val="00FC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AE8CA9"/>
  <w15:chartTrackingRefBased/>
  <w15:docId w15:val="{347E6DA6-ECAA-394B-A81D-45706B34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77B9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CE9"/>
    <w:pPr>
      <w:autoSpaceDE w:val="0"/>
      <w:autoSpaceDN w:val="0"/>
      <w:adjustRightInd w:val="0"/>
    </w:pPr>
    <w:rPr>
      <w:rFonts w:ascii="Times New Roman" w:hAnsi="Times New Roman" w:cs="Times New Roman"/>
      <w:color w:val="000000"/>
      <w:lang w:val="en-US"/>
    </w:rPr>
  </w:style>
  <w:style w:type="paragraph" w:styleId="ListParagraph">
    <w:name w:val="List Paragraph"/>
    <w:basedOn w:val="Normal"/>
    <w:uiPriority w:val="34"/>
    <w:qFormat/>
    <w:rsid w:val="00A16EC8"/>
    <w:pPr>
      <w:ind w:left="720"/>
      <w:contextualSpacing/>
    </w:pPr>
  </w:style>
  <w:style w:type="paragraph" w:styleId="NormalWeb">
    <w:name w:val="Normal (Web)"/>
    <w:basedOn w:val="Normal"/>
    <w:uiPriority w:val="99"/>
    <w:unhideWhenUsed/>
    <w:rsid w:val="00E1354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77B98"/>
    <w:rPr>
      <w:rFonts w:ascii="Times New Roman" w:eastAsia="Times New Roman" w:hAnsi="Times New Roman" w:cs="Times New Roman"/>
      <w:b/>
      <w:bCs/>
      <w:kern w:val="36"/>
      <w:sz w:val="48"/>
      <w:szCs w:val="48"/>
    </w:rPr>
  </w:style>
  <w:style w:type="character" w:customStyle="1" w:styleId="article-classifiergap">
    <w:name w:val="article-classifier__gap"/>
    <w:basedOn w:val="DefaultParagraphFont"/>
    <w:rsid w:val="00F77B98"/>
  </w:style>
  <w:style w:type="paragraph" w:styleId="Header">
    <w:name w:val="header"/>
    <w:basedOn w:val="Normal"/>
    <w:link w:val="HeaderChar"/>
    <w:uiPriority w:val="99"/>
    <w:unhideWhenUsed/>
    <w:rsid w:val="00FA6D64"/>
    <w:pPr>
      <w:tabs>
        <w:tab w:val="center" w:pos="4513"/>
        <w:tab w:val="right" w:pos="9026"/>
      </w:tabs>
    </w:pPr>
  </w:style>
  <w:style w:type="character" w:customStyle="1" w:styleId="HeaderChar">
    <w:name w:val="Header Char"/>
    <w:basedOn w:val="DefaultParagraphFont"/>
    <w:link w:val="Header"/>
    <w:uiPriority w:val="99"/>
    <w:rsid w:val="00FA6D64"/>
  </w:style>
  <w:style w:type="character" w:styleId="PageNumber">
    <w:name w:val="page number"/>
    <w:basedOn w:val="DefaultParagraphFont"/>
    <w:uiPriority w:val="99"/>
    <w:semiHidden/>
    <w:unhideWhenUsed/>
    <w:rsid w:val="00FA6D64"/>
  </w:style>
  <w:style w:type="paragraph" w:styleId="FootnoteText">
    <w:name w:val="footnote text"/>
    <w:basedOn w:val="Normal"/>
    <w:link w:val="FootnoteTextChar"/>
    <w:uiPriority w:val="99"/>
    <w:semiHidden/>
    <w:unhideWhenUsed/>
    <w:rsid w:val="00EB7125"/>
    <w:rPr>
      <w:sz w:val="20"/>
      <w:szCs w:val="20"/>
    </w:rPr>
  </w:style>
  <w:style w:type="character" w:customStyle="1" w:styleId="FootnoteTextChar">
    <w:name w:val="Footnote Text Char"/>
    <w:basedOn w:val="DefaultParagraphFont"/>
    <w:link w:val="FootnoteText"/>
    <w:uiPriority w:val="99"/>
    <w:semiHidden/>
    <w:rsid w:val="00EB7125"/>
    <w:rPr>
      <w:sz w:val="20"/>
      <w:szCs w:val="20"/>
    </w:rPr>
  </w:style>
  <w:style w:type="character" w:styleId="FootnoteReference">
    <w:name w:val="footnote reference"/>
    <w:basedOn w:val="DefaultParagraphFont"/>
    <w:uiPriority w:val="99"/>
    <w:semiHidden/>
    <w:unhideWhenUsed/>
    <w:rsid w:val="00EB7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4939">
      <w:bodyDiv w:val="1"/>
      <w:marLeft w:val="0"/>
      <w:marRight w:val="0"/>
      <w:marTop w:val="0"/>
      <w:marBottom w:val="0"/>
      <w:divBdr>
        <w:top w:val="none" w:sz="0" w:space="0" w:color="auto"/>
        <w:left w:val="none" w:sz="0" w:space="0" w:color="auto"/>
        <w:bottom w:val="none" w:sz="0" w:space="0" w:color="auto"/>
        <w:right w:val="none" w:sz="0" w:space="0" w:color="auto"/>
      </w:divBdr>
    </w:div>
    <w:div w:id="155614192">
      <w:bodyDiv w:val="1"/>
      <w:marLeft w:val="0"/>
      <w:marRight w:val="0"/>
      <w:marTop w:val="0"/>
      <w:marBottom w:val="0"/>
      <w:divBdr>
        <w:top w:val="none" w:sz="0" w:space="0" w:color="auto"/>
        <w:left w:val="none" w:sz="0" w:space="0" w:color="auto"/>
        <w:bottom w:val="none" w:sz="0" w:space="0" w:color="auto"/>
        <w:right w:val="none" w:sz="0" w:space="0" w:color="auto"/>
      </w:divBdr>
    </w:div>
    <w:div w:id="162480827">
      <w:bodyDiv w:val="1"/>
      <w:marLeft w:val="0"/>
      <w:marRight w:val="0"/>
      <w:marTop w:val="0"/>
      <w:marBottom w:val="0"/>
      <w:divBdr>
        <w:top w:val="none" w:sz="0" w:space="0" w:color="auto"/>
        <w:left w:val="none" w:sz="0" w:space="0" w:color="auto"/>
        <w:bottom w:val="none" w:sz="0" w:space="0" w:color="auto"/>
        <w:right w:val="none" w:sz="0" w:space="0" w:color="auto"/>
      </w:divBdr>
    </w:div>
    <w:div w:id="259145114">
      <w:bodyDiv w:val="1"/>
      <w:marLeft w:val="0"/>
      <w:marRight w:val="0"/>
      <w:marTop w:val="0"/>
      <w:marBottom w:val="0"/>
      <w:divBdr>
        <w:top w:val="none" w:sz="0" w:space="0" w:color="auto"/>
        <w:left w:val="none" w:sz="0" w:space="0" w:color="auto"/>
        <w:bottom w:val="none" w:sz="0" w:space="0" w:color="auto"/>
        <w:right w:val="none" w:sz="0" w:space="0" w:color="auto"/>
      </w:divBdr>
    </w:div>
    <w:div w:id="267976985">
      <w:bodyDiv w:val="1"/>
      <w:marLeft w:val="0"/>
      <w:marRight w:val="0"/>
      <w:marTop w:val="0"/>
      <w:marBottom w:val="0"/>
      <w:divBdr>
        <w:top w:val="none" w:sz="0" w:space="0" w:color="auto"/>
        <w:left w:val="none" w:sz="0" w:space="0" w:color="auto"/>
        <w:bottom w:val="none" w:sz="0" w:space="0" w:color="auto"/>
        <w:right w:val="none" w:sz="0" w:space="0" w:color="auto"/>
      </w:divBdr>
    </w:div>
    <w:div w:id="271325575">
      <w:bodyDiv w:val="1"/>
      <w:marLeft w:val="0"/>
      <w:marRight w:val="0"/>
      <w:marTop w:val="0"/>
      <w:marBottom w:val="0"/>
      <w:divBdr>
        <w:top w:val="none" w:sz="0" w:space="0" w:color="auto"/>
        <w:left w:val="none" w:sz="0" w:space="0" w:color="auto"/>
        <w:bottom w:val="none" w:sz="0" w:space="0" w:color="auto"/>
        <w:right w:val="none" w:sz="0" w:space="0" w:color="auto"/>
      </w:divBdr>
    </w:div>
    <w:div w:id="430585667">
      <w:bodyDiv w:val="1"/>
      <w:marLeft w:val="0"/>
      <w:marRight w:val="0"/>
      <w:marTop w:val="0"/>
      <w:marBottom w:val="0"/>
      <w:divBdr>
        <w:top w:val="none" w:sz="0" w:space="0" w:color="auto"/>
        <w:left w:val="none" w:sz="0" w:space="0" w:color="auto"/>
        <w:bottom w:val="none" w:sz="0" w:space="0" w:color="auto"/>
        <w:right w:val="none" w:sz="0" w:space="0" w:color="auto"/>
      </w:divBdr>
    </w:div>
    <w:div w:id="455877015">
      <w:bodyDiv w:val="1"/>
      <w:marLeft w:val="0"/>
      <w:marRight w:val="0"/>
      <w:marTop w:val="0"/>
      <w:marBottom w:val="0"/>
      <w:divBdr>
        <w:top w:val="none" w:sz="0" w:space="0" w:color="auto"/>
        <w:left w:val="none" w:sz="0" w:space="0" w:color="auto"/>
        <w:bottom w:val="none" w:sz="0" w:space="0" w:color="auto"/>
        <w:right w:val="none" w:sz="0" w:space="0" w:color="auto"/>
      </w:divBdr>
    </w:div>
    <w:div w:id="553733540">
      <w:bodyDiv w:val="1"/>
      <w:marLeft w:val="0"/>
      <w:marRight w:val="0"/>
      <w:marTop w:val="0"/>
      <w:marBottom w:val="0"/>
      <w:divBdr>
        <w:top w:val="none" w:sz="0" w:space="0" w:color="auto"/>
        <w:left w:val="none" w:sz="0" w:space="0" w:color="auto"/>
        <w:bottom w:val="none" w:sz="0" w:space="0" w:color="auto"/>
        <w:right w:val="none" w:sz="0" w:space="0" w:color="auto"/>
      </w:divBdr>
    </w:div>
    <w:div w:id="595865433">
      <w:bodyDiv w:val="1"/>
      <w:marLeft w:val="0"/>
      <w:marRight w:val="0"/>
      <w:marTop w:val="0"/>
      <w:marBottom w:val="0"/>
      <w:divBdr>
        <w:top w:val="none" w:sz="0" w:space="0" w:color="auto"/>
        <w:left w:val="none" w:sz="0" w:space="0" w:color="auto"/>
        <w:bottom w:val="none" w:sz="0" w:space="0" w:color="auto"/>
        <w:right w:val="none" w:sz="0" w:space="0" w:color="auto"/>
      </w:divBdr>
    </w:div>
    <w:div w:id="628559133">
      <w:bodyDiv w:val="1"/>
      <w:marLeft w:val="0"/>
      <w:marRight w:val="0"/>
      <w:marTop w:val="0"/>
      <w:marBottom w:val="0"/>
      <w:divBdr>
        <w:top w:val="none" w:sz="0" w:space="0" w:color="auto"/>
        <w:left w:val="none" w:sz="0" w:space="0" w:color="auto"/>
        <w:bottom w:val="none" w:sz="0" w:space="0" w:color="auto"/>
        <w:right w:val="none" w:sz="0" w:space="0" w:color="auto"/>
      </w:divBdr>
    </w:div>
    <w:div w:id="643438312">
      <w:bodyDiv w:val="1"/>
      <w:marLeft w:val="0"/>
      <w:marRight w:val="0"/>
      <w:marTop w:val="0"/>
      <w:marBottom w:val="0"/>
      <w:divBdr>
        <w:top w:val="none" w:sz="0" w:space="0" w:color="auto"/>
        <w:left w:val="none" w:sz="0" w:space="0" w:color="auto"/>
        <w:bottom w:val="none" w:sz="0" w:space="0" w:color="auto"/>
        <w:right w:val="none" w:sz="0" w:space="0" w:color="auto"/>
      </w:divBdr>
    </w:div>
    <w:div w:id="644090341">
      <w:bodyDiv w:val="1"/>
      <w:marLeft w:val="0"/>
      <w:marRight w:val="0"/>
      <w:marTop w:val="0"/>
      <w:marBottom w:val="0"/>
      <w:divBdr>
        <w:top w:val="none" w:sz="0" w:space="0" w:color="auto"/>
        <w:left w:val="none" w:sz="0" w:space="0" w:color="auto"/>
        <w:bottom w:val="none" w:sz="0" w:space="0" w:color="auto"/>
        <w:right w:val="none" w:sz="0" w:space="0" w:color="auto"/>
      </w:divBdr>
    </w:div>
    <w:div w:id="831413992">
      <w:bodyDiv w:val="1"/>
      <w:marLeft w:val="0"/>
      <w:marRight w:val="0"/>
      <w:marTop w:val="0"/>
      <w:marBottom w:val="0"/>
      <w:divBdr>
        <w:top w:val="none" w:sz="0" w:space="0" w:color="auto"/>
        <w:left w:val="none" w:sz="0" w:space="0" w:color="auto"/>
        <w:bottom w:val="none" w:sz="0" w:space="0" w:color="auto"/>
        <w:right w:val="none" w:sz="0" w:space="0" w:color="auto"/>
      </w:divBdr>
    </w:div>
    <w:div w:id="914167877">
      <w:bodyDiv w:val="1"/>
      <w:marLeft w:val="0"/>
      <w:marRight w:val="0"/>
      <w:marTop w:val="0"/>
      <w:marBottom w:val="0"/>
      <w:divBdr>
        <w:top w:val="none" w:sz="0" w:space="0" w:color="auto"/>
        <w:left w:val="none" w:sz="0" w:space="0" w:color="auto"/>
        <w:bottom w:val="none" w:sz="0" w:space="0" w:color="auto"/>
        <w:right w:val="none" w:sz="0" w:space="0" w:color="auto"/>
      </w:divBdr>
    </w:div>
    <w:div w:id="987199980">
      <w:bodyDiv w:val="1"/>
      <w:marLeft w:val="0"/>
      <w:marRight w:val="0"/>
      <w:marTop w:val="0"/>
      <w:marBottom w:val="0"/>
      <w:divBdr>
        <w:top w:val="none" w:sz="0" w:space="0" w:color="auto"/>
        <w:left w:val="none" w:sz="0" w:space="0" w:color="auto"/>
        <w:bottom w:val="none" w:sz="0" w:space="0" w:color="auto"/>
        <w:right w:val="none" w:sz="0" w:space="0" w:color="auto"/>
      </w:divBdr>
    </w:div>
    <w:div w:id="1290474961">
      <w:bodyDiv w:val="1"/>
      <w:marLeft w:val="0"/>
      <w:marRight w:val="0"/>
      <w:marTop w:val="0"/>
      <w:marBottom w:val="0"/>
      <w:divBdr>
        <w:top w:val="none" w:sz="0" w:space="0" w:color="auto"/>
        <w:left w:val="none" w:sz="0" w:space="0" w:color="auto"/>
        <w:bottom w:val="none" w:sz="0" w:space="0" w:color="auto"/>
        <w:right w:val="none" w:sz="0" w:space="0" w:color="auto"/>
      </w:divBdr>
    </w:div>
    <w:div w:id="1373312361">
      <w:bodyDiv w:val="1"/>
      <w:marLeft w:val="0"/>
      <w:marRight w:val="0"/>
      <w:marTop w:val="0"/>
      <w:marBottom w:val="0"/>
      <w:divBdr>
        <w:top w:val="none" w:sz="0" w:space="0" w:color="auto"/>
        <w:left w:val="none" w:sz="0" w:space="0" w:color="auto"/>
        <w:bottom w:val="none" w:sz="0" w:space="0" w:color="auto"/>
        <w:right w:val="none" w:sz="0" w:space="0" w:color="auto"/>
      </w:divBdr>
    </w:div>
    <w:div w:id="1498693246">
      <w:bodyDiv w:val="1"/>
      <w:marLeft w:val="0"/>
      <w:marRight w:val="0"/>
      <w:marTop w:val="0"/>
      <w:marBottom w:val="0"/>
      <w:divBdr>
        <w:top w:val="none" w:sz="0" w:space="0" w:color="auto"/>
        <w:left w:val="none" w:sz="0" w:space="0" w:color="auto"/>
        <w:bottom w:val="none" w:sz="0" w:space="0" w:color="auto"/>
        <w:right w:val="none" w:sz="0" w:space="0" w:color="auto"/>
      </w:divBdr>
    </w:div>
    <w:div w:id="1635527894">
      <w:bodyDiv w:val="1"/>
      <w:marLeft w:val="0"/>
      <w:marRight w:val="0"/>
      <w:marTop w:val="0"/>
      <w:marBottom w:val="0"/>
      <w:divBdr>
        <w:top w:val="none" w:sz="0" w:space="0" w:color="auto"/>
        <w:left w:val="none" w:sz="0" w:space="0" w:color="auto"/>
        <w:bottom w:val="none" w:sz="0" w:space="0" w:color="auto"/>
        <w:right w:val="none" w:sz="0" w:space="0" w:color="auto"/>
      </w:divBdr>
    </w:div>
    <w:div w:id="1696077630">
      <w:bodyDiv w:val="1"/>
      <w:marLeft w:val="0"/>
      <w:marRight w:val="0"/>
      <w:marTop w:val="0"/>
      <w:marBottom w:val="0"/>
      <w:divBdr>
        <w:top w:val="none" w:sz="0" w:space="0" w:color="auto"/>
        <w:left w:val="none" w:sz="0" w:space="0" w:color="auto"/>
        <w:bottom w:val="none" w:sz="0" w:space="0" w:color="auto"/>
        <w:right w:val="none" w:sz="0" w:space="0" w:color="auto"/>
      </w:divBdr>
    </w:div>
    <w:div w:id="1778286533">
      <w:bodyDiv w:val="1"/>
      <w:marLeft w:val="0"/>
      <w:marRight w:val="0"/>
      <w:marTop w:val="0"/>
      <w:marBottom w:val="0"/>
      <w:divBdr>
        <w:top w:val="none" w:sz="0" w:space="0" w:color="auto"/>
        <w:left w:val="none" w:sz="0" w:space="0" w:color="auto"/>
        <w:bottom w:val="none" w:sz="0" w:space="0" w:color="auto"/>
        <w:right w:val="none" w:sz="0" w:space="0" w:color="auto"/>
      </w:divBdr>
    </w:div>
    <w:div w:id="1797211568">
      <w:bodyDiv w:val="1"/>
      <w:marLeft w:val="0"/>
      <w:marRight w:val="0"/>
      <w:marTop w:val="0"/>
      <w:marBottom w:val="0"/>
      <w:divBdr>
        <w:top w:val="none" w:sz="0" w:space="0" w:color="auto"/>
        <w:left w:val="none" w:sz="0" w:space="0" w:color="auto"/>
        <w:bottom w:val="none" w:sz="0" w:space="0" w:color="auto"/>
        <w:right w:val="none" w:sz="0" w:space="0" w:color="auto"/>
      </w:divBdr>
    </w:div>
    <w:div w:id="2046057611">
      <w:bodyDiv w:val="1"/>
      <w:marLeft w:val="0"/>
      <w:marRight w:val="0"/>
      <w:marTop w:val="0"/>
      <w:marBottom w:val="0"/>
      <w:divBdr>
        <w:top w:val="none" w:sz="0" w:space="0" w:color="auto"/>
        <w:left w:val="none" w:sz="0" w:space="0" w:color="auto"/>
        <w:bottom w:val="none" w:sz="0" w:space="0" w:color="auto"/>
        <w:right w:val="none" w:sz="0" w:space="0" w:color="auto"/>
      </w:divBdr>
    </w:div>
    <w:div w:id="2071537510">
      <w:bodyDiv w:val="1"/>
      <w:marLeft w:val="0"/>
      <w:marRight w:val="0"/>
      <w:marTop w:val="0"/>
      <w:marBottom w:val="0"/>
      <w:divBdr>
        <w:top w:val="none" w:sz="0" w:space="0" w:color="auto"/>
        <w:left w:val="none" w:sz="0" w:space="0" w:color="auto"/>
        <w:bottom w:val="none" w:sz="0" w:space="0" w:color="auto"/>
        <w:right w:val="none" w:sz="0" w:space="0" w:color="auto"/>
      </w:divBdr>
    </w:div>
    <w:div w:id="2077316781">
      <w:bodyDiv w:val="1"/>
      <w:marLeft w:val="0"/>
      <w:marRight w:val="0"/>
      <w:marTop w:val="0"/>
      <w:marBottom w:val="0"/>
      <w:divBdr>
        <w:top w:val="none" w:sz="0" w:space="0" w:color="auto"/>
        <w:left w:val="none" w:sz="0" w:space="0" w:color="auto"/>
        <w:bottom w:val="none" w:sz="0" w:space="0" w:color="auto"/>
        <w:right w:val="none" w:sz="0" w:space="0" w:color="auto"/>
      </w:divBdr>
    </w:div>
    <w:div w:id="21268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1997</Words>
  <Characters>10250</Characters>
  <Application>Microsoft Office Word</Application>
  <DocSecurity>0</DocSecurity>
  <Lines>157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Melvin</dc:creator>
  <cp:keywords/>
  <dc:description/>
  <cp:lastModifiedBy>Neil Melvin</cp:lastModifiedBy>
  <cp:revision>2</cp:revision>
  <dcterms:created xsi:type="dcterms:W3CDTF">2018-08-01T09:02:00Z</dcterms:created>
  <dcterms:modified xsi:type="dcterms:W3CDTF">2018-08-01T09:02:00Z</dcterms:modified>
</cp:coreProperties>
</file>